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DA" w:rsidRPr="00D057DA" w:rsidRDefault="00D057DA" w:rsidP="00D057DA">
      <w:pPr>
        <w:rPr>
          <w:b/>
        </w:rPr>
      </w:pPr>
      <w:r w:rsidRPr="00D057DA">
        <w:rPr>
          <w:b/>
        </w:rPr>
        <w:t xml:space="preserve">Classification of </w:t>
      </w:r>
      <w:r>
        <w:rPr>
          <w:b/>
        </w:rPr>
        <w:t>D</w:t>
      </w:r>
      <w:r w:rsidRPr="00D057DA">
        <w:rPr>
          <w:b/>
        </w:rPr>
        <w:t xml:space="preserve">iagnostic </w:t>
      </w:r>
      <w:r>
        <w:rPr>
          <w:b/>
        </w:rPr>
        <w:t>T</w:t>
      </w:r>
      <w:r w:rsidRPr="00D057DA">
        <w:rPr>
          <w:b/>
        </w:rPr>
        <w:t xml:space="preserve">ests used with </w:t>
      </w:r>
      <w:r>
        <w:rPr>
          <w:b/>
        </w:rPr>
        <w:t>O</w:t>
      </w:r>
      <w:r w:rsidRPr="00D057DA">
        <w:rPr>
          <w:b/>
        </w:rPr>
        <w:t xml:space="preserve">steopathic </w:t>
      </w:r>
      <w:r>
        <w:rPr>
          <w:b/>
        </w:rPr>
        <w:t>M</w:t>
      </w:r>
      <w:r w:rsidRPr="00D057DA">
        <w:rPr>
          <w:b/>
        </w:rPr>
        <w:t xml:space="preserve">anipulation </w:t>
      </w:r>
    </w:p>
    <w:p w:rsidR="00D057DA" w:rsidRDefault="00D057DA" w:rsidP="00D057DA">
      <w:r>
        <w:t xml:space="preserve">Abstract: In an effort to characterize methods and decision-making used in osteopathic manipulative </w:t>
      </w:r>
    </w:p>
    <w:p w:rsidR="00D057DA" w:rsidRDefault="00D057DA" w:rsidP="00D057DA">
      <w:proofErr w:type="gramStart"/>
      <w:r>
        <w:t>diagnosis</w:t>
      </w:r>
      <w:proofErr w:type="gramEnd"/>
      <w:r>
        <w:t xml:space="preserve">, videotapes were made of a group of osteopathic physicians individually examining patients </w:t>
      </w:r>
    </w:p>
    <w:p w:rsidR="00D057DA" w:rsidRDefault="00D057DA" w:rsidP="00D057DA">
      <w:proofErr w:type="gramStart"/>
      <w:r>
        <w:t>who</w:t>
      </w:r>
      <w:proofErr w:type="gramEnd"/>
      <w:r>
        <w:t xml:space="preserve"> complained of pain considered to be related to musculoskeletal problems. The diagnostic tests </w:t>
      </w:r>
    </w:p>
    <w:p w:rsidR="00D057DA" w:rsidRDefault="00D057DA" w:rsidP="00D057DA">
      <w:proofErr w:type="gramStart"/>
      <w:r>
        <w:t>used</w:t>
      </w:r>
      <w:proofErr w:type="gramEnd"/>
      <w:r>
        <w:t xml:space="preserve"> fell into five classes: I—General impression; II—Regional motion testing; III—Position of landmarks; </w:t>
      </w:r>
    </w:p>
    <w:p w:rsidR="00D057DA" w:rsidRDefault="00D057DA" w:rsidP="00D057DA">
      <w:r>
        <w:t xml:space="preserve">IV—Superficial and deep tissue evaluation; and V—Local response to motion demand. The first three </w:t>
      </w:r>
    </w:p>
    <w:p w:rsidR="00D057DA" w:rsidRDefault="00D057DA" w:rsidP="00D057DA">
      <w:proofErr w:type="gramStart"/>
      <w:r>
        <w:t>classes</w:t>
      </w:r>
      <w:proofErr w:type="gramEnd"/>
      <w:r>
        <w:t xml:space="preserve"> are not unique to osteopathic diagnosis. Tests in classes IV and V, however, require high levels of </w:t>
      </w:r>
    </w:p>
    <w:p w:rsidR="00D057DA" w:rsidRDefault="00D057DA" w:rsidP="00D057DA">
      <w:proofErr w:type="gramStart"/>
      <w:r>
        <w:t>sensory</w:t>
      </w:r>
      <w:proofErr w:type="gramEnd"/>
      <w:r>
        <w:t xml:space="preserve"> skill and precise anatomic knowledge and are subject to considerable individuality in their </w:t>
      </w:r>
    </w:p>
    <w:p w:rsidR="00D057DA" w:rsidRDefault="00D057DA" w:rsidP="00D057DA">
      <w:proofErr w:type="gramStart"/>
      <w:r>
        <w:t>application</w:t>
      </w:r>
      <w:proofErr w:type="gramEnd"/>
      <w:r>
        <w:t xml:space="preserve"> by different physicians. Such differences are consistent with low levels of </w:t>
      </w:r>
      <w:proofErr w:type="spellStart"/>
      <w:r>
        <w:t>interexaminer</w:t>
      </w:r>
      <w:proofErr w:type="spellEnd"/>
      <w:r>
        <w:t xml:space="preserve"> </w:t>
      </w:r>
    </w:p>
    <w:p w:rsidR="00D057DA" w:rsidRDefault="00D057DA" w:rsidP="00D057DA">
      <w:proofErr w:type="gramStart"/>
      <w:r>
        <w:t>agreement</w:t>
      </w:r>
      <w:proofErr w:type="gramEnd"/>
      <w:r>
        <w:t xml:space="preserve"> on findings unless special care is taken to adopt detailed criteria for use of a test and for </w:t>
      </w:r>
    </w:p>
    <w:p w:rsidR="00D057DA" w:rsidRDefault="00D057DA" w:rsidP="00D057DA">
      <w:proofErr w:type="gramStart"/>
      <w:r>
        <w:t>interpretation</w:t>
      </w:r>
      <w:proofErr w:type="gramEnd"/>
      <w:r>
        <w:t xml:space="preserve"> and recording of findings. The differences may also explain why osteopathic physicians </w:t>
      </w:r>
    </w:p>
    <w:p w:rsidR="00D057DA" w:rsidRDefault="00D057DA" w:rsidP="00D057DA">
      <w:proofErr w:type="gramStart"/>
      <w:r>
        <w:t>when</w:t>
      </w:r>
      <w:proofErr w:type="gramEnd"/>
      <w:r>
        <w:t xml:space="preserve"> communicating with other medical professionals rely mainly upon findings obtained with the first </w:t>
      </w:r>
    </w:p>
    <w:p w:rsidR="00D057DA" w:rsidRDefault="00D057DA" w:rsidP="00D057DA">
      <w:proofErr w:type="gramStart"/>
      <w:r>
        <w:t>three</w:t>
      </w:r>
      <w:proofErr w:type="gramEnd"/>
      <w:r>
        <w:t xml:space="preserve"> classes of tests.</w:t>
      </w:r>
    </w:p>
    <w:p w:rsidR="00D057DA" w:rsidRDefault="00D057DA" w:rsidP="00D057DA">
      <w:r>
        <w:t xml:space="preserve">Author: </w:t>
      </w:r>
      <w:proofErr w:type="spellStart"/>
      <w:r>
        <w:t>Dinnar</w:t>
      </w:r>
      <w:proofErr w:type="spellEnd"/>
      <w:r>
        <w:t xml:space="preserve">, Uri; Beal, Myron C.; </w:t>
      </w:r>
      <w:proofErr w:type="spellStart"/>
      <w:r>
        <w:t>Goodridge</w:t>
      </w:r>
      <w:proofErr w:type="spellEnd"/>
      <w:r>
        <w:t xml:space="preserve">, John P.; Johnston, William L.; </w:t>
      </w:r>
      <w:proofErr w:type="spellStart"/>
      <w:r>
        <w:t>Karni</w:t>
      </w:r>
      <w:proofErr w:type="spellEnd"/>
      <w:r>
        <w:t xml:space="preserve">, </w:t>
      </w:r>
      <w:proofErr w:type="spellStart"/>
      <w:r>
        <w:t>Zvi</w:t>
      </w:r>
      <w:proofErr w:type="spellEnd"/>
      <w:r>
        <w:t xml:space="preserve">; Mitchell, </w:t>
      </w:r>
    </w:p>
    <w:p w:rsidR="00D057DA" w:rsidRDefault="00D057DA" w:rsidP="00D057DA">
      <w:proofErr w:type="gramStart"/>
      <w:r>
        <w:t xml:space="preserve">Frederic L.; </w:t>
      </w:r>
      <w:proofErr w:type="spellStart"/>
      <w:r>
        <w:t>Upledger</w:t>
      </w:r>
      <w:proofErr w:type="spellEnd"/>
      <w:r>
        <w:t>, John E.; McConnell, David G.</w:t>
      </w:r>
      <w:proofErr w:type="gramEnd"/>
    </w:p>
    <w:p w:rsidR="00D057DA" w:rsidRDefault="00D057DA" w:rsidP="00D057DA">
      <w:r>
        <w:t>Date: 1980</w:t>
      </w:r>
    </w:p>
    <w:p w:rsidR="00D057DA" w:rsidRDefault="00D057DA" w:rsidP="00D057DA">
      <w:r>
        <w:t>Publisher: American Osteopathic Association; Chicago</w:t>
      </w:r>
    </w:p>
    <w:p w:rsidR="00047D8D" w:rsidRPr="00D057DA" w:rsidRDefault="00D057DA" w:rsidP="00D057DA">
      <w:r>
        <w:t>Relation: JAOA Vol. 79, no.7 (March1980) p. 451/71-455/79</w:t>
      </w:r>
    </w:p>
    <w:sectPr w:rsidR="00047D8D" w:rsidRPr="00D057DA" w:rsidSect="0004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806B6"/>
    <w:rsid w:val="00045CB5"/>
    <w:rsid w:val="00047D8D"/>
    <w:rsid w:val="002806B6"/>
    <w:rsid w:val="00303926"/>
    <w:rsid w:val="00D057DA"/>
    <w:rsid w:val="00F8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dcterms:created xsi:type="dcterms:W3CDTF">2015-06-09T15:23:00Z</dcterms:created>
  <dcterms:modified xsi:type="dcterms:W3CDTF">2015-06-09T15:23:00Z</dcterms:modified>
</cp:coreProperties>
</file>