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B3" w:rsidRPr="00E56AB3" w:rsidRDefault="00E56AB3" w:rsidP="00E56AB3">
      <w:pPr>
        <w:rPr>
          <w:b/>
        </w:rPr>
      </w:pPr>
      <w:r w:rsidRPr="00E56AB3">
        <w:rPr>
          <w:b/>
        </w:rPr>
        <w:t xml:space="preserve">The Controversy of Cranial Bone Motion </w:t>
      </w:r>
    </w:p>
    <w:p w:rsidR="00E56AB3" w:rsidRDefault="00E56AB3" w:rsidP="00E56AB3">
      <w:r>
        <w:t xml:space="preserve">Subject(s): Monitoring, Physiologic; Animal; Cerebrospinal Fluid Pressure ph; Human; Cranial Sutures ph; </w:t>
      </w:r>
    </w:p>
    <w:p w:rsidR="00E56AB3" w:rsidRDefault="00E56AB3" w:rsidP="00E56AB3">
      <w:r>
        <w:t xml:space="preserve">Movement; Manipulation, Spinal; Intracranial Pressure ph; Outcome Assessment (Health Care); Physical </w:t>
      </w:r>
    </w:p>
    <w:p w:rsidR="00E56AB3" w:rsidRDefault="00E56AB3" w:rsidP="00E56AB3">
      <w:r>
        <w:t xml:space="preserve">Therapy; Reproducibility of Results; Research; Sacrum ph; Skull ah; Manipulation, Osteopathic; Skull </w:t>
      </w:r>
      <w:proofErr w:type="spellStart"/>
      <w:r>
        <w:t>sm</w:t>
      </w:r>
      <w:proofErr w:type="spellEnd"/>
      <w:r>
        <w:t xml:space="preserve"> </w:t>
      </w:r>
    </w:p>
    <w:p w:rsidR="00E56AB3" w:rsidRDefault="00E56AB3" w:rsidP="00E56AB3">
      <w:proofErr w:type="spellStart"/>
      <w:r>
        <w:t>om</w:t>
      </w:r>
      <w:proofErr w:type="spellEnd"/>
      <w:r>
        <w:t xml:space="preserve"> ph; OCF; </w:t>
      </w:r>
      <w:proofErr w:type="spellStart"/>
      <w:r>
        <w:t>Subluxation</w:t>
      </w:r>
      <w:proofErr w:type="spellEnd"/>
      <w:r>
        <w:t xml:space="preserve">; Osteopathic Lesion; Osteopathy in the Cranial Field; OMT; </w:t>
      </w:r>
      <w:proofErr w:type="spellStart"/>
      <w:r>
        <w:t>Craniosacral</w:t>
      </w:r>
      <w:proofErr w:type="spellEnd"/>
      <w:r>
        <w:t xml:space="preserve"> </w:t>
      </w:r>
    </w:p>
    <w:p w:rsidR="00E56AB3" w:rsidRDefault="00E56AB3" w:rsidP="00E56AB3">
      <w:r>
        <w:t>Therapy</w:t>
      </w:r>
    </w:p>
    <w:p w:rsidR="00E56AB3" w:rsidRDefault="00E56AB3" w:rsidP="00E56AB3">
      <w:r>
        <w:t xml:space="preserve">Author: Rogers JS; Witt PL; Sutherland WG; </w:t>
      </w:r>
      <w:proofErr w:type="spellStart"/>
      <w:r>
        <w:t>Upledger</w:t>
      </w:r>
      <w:proofErr w:type="spellEnd"/>
      <w:r>
        <w:t xml:space="preserve"> JE; United States Air Force Academy/SGOSY, 4102 </w:t>
      </w:r>
    </w:p>
    <w:p w:rsidR="00E56AB3" w:rsidRDefault="00E56AB3" w:rsidP="00E56AB3">
      <w:proofErr w:type="spellStart"/>
      <w:r>
        <w:t>Pinon</w:t>
      </w:r>
      <w:proofErr w:type="spellEnd"/>
      <w:r>
        <w:t xml:space="preserve"> Drive, Suite 100, Colorado Springs, CO 80840-9999, USA</w:t>
      </w:r>
    </w:p>
    <w:p w:rsidR="00E56AB3" w:rsidRDefault="00E56AB3" w:rsidP="00E56AB3">
      <w:r>
        <w:t xml:space="preserve">Journal Info: The Journal of </w:t>
      </w:r>
      <w:proofErr w:type="spellStart"/>
      <w:r>
        <w:t>Orthopaedic</w:t>
      </w:r>
      <w:proofErr w:type="spellEnd"/>
      <w:r>
        <w:t xml:space="preserve"> and Sports Physical Therapy v. 26, pt. 2 (1997 Aug), p. 95-103; J </w:t>
      </w:r>
    </w:p>
    <w:p w:rsidR="00047D8D" w:rsidRDefault="00E56AB3" w:rsidP="00E56AB3">
      <w:proofErr w:type="spellStart"/>
      <w:r>
        <w:t>Orthop</w:t>
      </w:r>
      <w:proofErr w:type="spellEnd"/>
      <w:r>
        <w:t xml:space="preserve"> Sports Phys </w:t>
      </w:r>
      <w:proofErr w:type="spellStart"/>
      <w:r>
        <w:t>Ther</w:t>
      </w:r>
      <w:proofErr w:type="spellEnd"/>
      <w:r>
        <w:t>; JOSPT</w:t>
      </w:r>
    </w:p>
    <w:sectPr w:rsidR="00047D8D" w:rsidSect="0004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6AB3"/>
    <w:rsid w:val="00045CB5"/>
    <w:rsid w:val="00047D8D"/>
    <w:rsid w:val="00303926"/>
    <w:rsid w:val="007C668A"/>
    <w:rsid w:val="00E5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2015-06-09T15:39:00Z</dcterms:created>
  <dcterms:modified xsi:type="dcterms:W3CDTF">2015-06-09T15:42:00Z</dcterms:modified>
</cp:coreProperties>
</file>