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E7" w:rsidRPr="009E00E7" w:rsidRDefault="009E00E7" w:rsidP="009E00E7">
      <w:pPr>
        <w:pStyle w:val="BodyText"/>
        <w:spacing w:before="39"/>
        <w:ind w:right="314"/>
        <w:jc w:val="center"/>
        <w:rPr>
          <w:w w:val="105"/>
          <w:sz w:val="36"/>
          <w:szCs w:val="36"/>
        </w:rPr>
      </w:pPr>
      <w:r w:rsidRPr="009E00E7">
        <w:rPr>
          <w:w w:val="105"/>
          <w:sz w:val="36"/>
          <w:szCs w:val="36"/>
        </w:rPr>
        <w:t xml:space="preserve">Barral Institute </w:t>
      </w:r>
      <w:r w:rsidR="00035A82">
        <w:rPr>
          <w:w w:val="105"/>
          <w:sz w:val="36"/>
          <w:szCs w:val="36"/>
        </w:rPr>
        <w:t>Case Study</w:t>
      </w:r>
      <w:bookmarkStart w:id="0" w:name="_GoBack"/>
      <w:bookmarkEnd w:id="0"/>
    </w:p>
    <w:p w:rsidR="009E00E7" w:rsidRPr="009E00E7" w:rsidRDefault="009E00E7" w:rsidP="009E00E7">
      <w:pPr>
        <w:pStyle w:val="BodyText"/>
        <w:spacing w:before="39"/>
        <w:ind w:right="314"/>
        <w:jc w:val="center"/>
        <w:rPr>
          <w:sz w:val="36"/>
          <w:szCs w:val="36"/>
        </w:rPr>
      </w:pPr>
      <w:r w:rsidRPr="009E00E7">
        <w:rPr>
          <w:sz w:val="36"/>
          <w:szCs w:val="36"/>
        </w:rPr>
        <w:t xml:space="preserve">Neural </w:t>
      </w:r>
      <w:r w:rsidRPr="009E00E7">
        <w:rPr>
          <w:sz w:val="36"/>
          <w:szCs w:val="36"/>
        </w:rPr>
        <w:t xml:space="preserve">Manipulation - SI/Low back </w:t>
      </w:r>
      <w:r w:rsidR="00757482">
        <w:rPr>
          <w:sz w:val="36"/>
          <w:szCs w:val="36"/>
        </w:rPr>
        <w:t>pain</w:t>
      </w:r>
    </w:p>
    <w:p w:rsidR="009E00E7" w:rsidRPr="009E00E7" w:rsidRDefault="009E00E7" w:rsidP="009E00E7">
      <w:pPr>
        <w:pStyle w:val="BodyText"/>
        <w:spacing w:before="45"/>
        <w:jc w:val="center"/>
        <w:rPr>
          <w:rFonts w:cs="Times New Roman"/>
          <w:sz w:val="36"/>
          <w:szCs w:val="36"/>
        </w:rPr>
      </w:pPr>
      <w:r w:rsidRPr="009E00E7">
        <w:rPr>
          <w:rFonts w:cs="Times New Roman"/>
          <w:sz w:val="36"/>
          <w:szCs w:val="36"/>
        </w:rPr>
        <w:t>Linda Oberdorfer PT, CNMP</w:t>
      </w:r>
    </w:p>
    <w:p w:rsidR="009E00E7" w:rsidRPr="009E00E7" w:rsidRDefault="009E00E7">
      <w:pPr>
        <w:pStyle w:val="BodyText"/>
        <w:spacing w:line="276" w:lineRule="auto"/>
        <w:ind w:right="314"/>
        <w:rPr>
          <w:w w:val="105"/>
          <w:sz w:val="36"/>
          <w:szCs w:val="36"/>
        </w:rPr>
      </w:pPr>
    </w:p>
    <w:p w:rsidR="009E00E7" w:rsidRDefault="009E00E7">
      <w:pPr>
        <w:pStyle w:val="BodyText"/>
        <w:spacing w:line="276" w:lineRule="auto"/>
        <w:ind w:right="314"/>
        <w:rPr>
          <w:w w:val="105"/>
        </w:rPr>
      </w:pPr>
    </w:p>
    <w:p w:rsidR="007B707E" w:rsidRDefault="00035A82">
      <w:pPr>
        <w:pStyle w:val="BodyText"/>
        <w:spacing w:line="276" w:lineRule="auto"/>
        <w:ind w:right="314"/>
      </w:pPr>
      <w:r>
        <w:rPr>
          <w:w w:val="105"/>
        </w:rPr>
        <w:t xml:space="preserve">Abstract:   </w:t>
      </w:r>
      <w:r>
        <w:rPr>
          <w:w w:val="105"/>
        </w:rPr>
        <w:t xml:space="preserve">A case study of a 61 y.o. female suffering from SI/Low back dysfunction after    a fall </w:t>
      </w:r>
      <w:r w:rsidR="009E00E7">
        <w:rPr>
          <w:w w:val="105"/>
        </w:rPr>
        <w:t>that developed</w:t>
      </w:r>
      <w:r>
        <w:rPr>
          <w:w w:val="105"/>
        </w:rPr>
        <w:t xml:space="preserve"> </w:t>
      </w:r>
      <w:r w:rsidR="009E00E7">
        <w:rPr>
          <w:w w:val="105"/>
        </w:rPr>
        <w:t xml:space="preserve">sudden arm </w:t>
      </w:r>
      <w:r>
        <w:rPr>
          <w:w w:val="105"/>
        </w:rPr>
        <w:t>pain and distal weakness in her hands that  resolved   with treatment of  neural</w:t>
      </w:r>
      <w:r>
        <w:rPr>
          <w:spacing w:val="45"/>
          <w:w w:val="105"/>
        </w:rPr>
        <w:t xml:space="preserve"> </w:t>
      </w:r>
      <w:r>
        <w:rPr>
          <w:w w:val="105"/>
        </w:rPr>
        <w:t>manipulation.</w:t>
      </w:r>
    </w:p>
    <w:p w:rsidR="007B707E" w:rsidRDefault="00035A82">
      <w:pPr>
        <w:pStyle w:val="BodyText"/>
        <w:spacing w:before="202"/>
        <w:ind w:right="314"/>
      </w:pPr>
      <w:r>
        <w:rPr>
          <w:w w:val="105"/>
        </w:rPr>
        <w:t xml:space="preserve">KEY WORDS:   </w:t>
      </w:r>
      <w:r>
        <w:rPr>
          <w:w w:val="105"/>
        </w:rPr>
        <w:t xml:space="preserve">Arm pain and weakness, neural  </w:t>
      </w:r>
      <w:r>
        <w:rPr>
          <w:spacing w:val="27"/>
          <w:w w:val="105"/>
        </w:rPr>
        <w:t xml:space="preserve"> </w:t>
      </w:r>
      <w:r>
        <w:rPr>
          <w:w w:val="105"/>
        </w:rPr>
        <w:t>manipulation</w:t>
      </w:r>
    </w:p>
    <w:p w:rsidR="007B707E" w:rsidRDefault="007B707E">
      <w:pPr>
        <w:spacing w:before="10"/>
        <w:rPr>
          <w:rFonts w:ascii="Times New Roman" w:eastAsia="Times New Roman" w:hAnsi="Times New Roman" w:cs="Times New Roman"/>
          <w:sz w:val="20"/>
          <w:szCs w:val="20"/>
        </w:rPr>
      </w:pPr>
    </w:p>
    <w:p w:rsidR="007B707E" w:rsidRDefault="00035A82">
      <w:pPr>
        <w:pStyle w:val="BodyText"/>
        <w:ind w:right="314"/>
      </w:pPr>
      <w:r>
        <w:rPr>
          <w:w w:val="110"/>
        </w:rPr>
        <w:t xml:space="preserve">Date: </w:t>
      </w:r>
      <w:r>
        <w:rPr>
          <w:spacing w:val="25"/>
          <w:w w:val="110"/>
        </w:rPr>
        <w:t xml:space="preserve"> </w:t>
      </w:r>
      <w:r>
        <w:rPr>
          <w:w w:val="110"/>
        </w:rPr>
        <w:t>12/29/2017</w:t>
      </w:r>
    </w:p>
    <w:p w:rsidR="007B707E" w:rsidRDefault="007B707E">
      <w:pPr>
        <w:spacing w:before="1"/>
        <w:rPr>
          <w:rFonts w:ascii="Times New Roman" w:eastAsia="Times New Roman" w:hAnsi="Times New Roman" w:cs="Times New Roman"/>
          <w:sz w:val="21"/>
          <w:szCs w:val="21"/>
        </w:rPr>
      </w:pPr>
    </w:p>
    <w:p w:rsidR="007B707E" w:rsidRDefault="00035A82">
      <w:pPr>
        <w:pStyle w:val="BodyText"/>
        <w:ind w:right="314"/>
      </w:pPr>
      <w:r>
        <w:rPr>
          <w:w w:val="115"/>
        </w:rPr>
        <w:t>Diagnosis:</w:t>
      </w:r>
      <w:r>
        <w:rPr>
          <w:spacing w:val="32"/>
          <w:w w:val="115"/>
        </w:rPr>
        <w:t xml:space="preserve"> </w:t>
      </w:r>
      <w:r>
        <w:rPr>
          <w:w w:val="115"/>
        </w:rPr>
        <w:t>Neck</w:t>
      </w:r>
      <w:r>
        <w:rPr>
          <w:spacing w:val="-22"/>
          <w:w w:val="115"/>
        </w:rPr>
        <w:t xml:space="preserve"> </w:t>
      </w:r>
      <w:r>
        <w:rPr>
          <w:w w:val="115"/>
        </w:rPr>
        <w:t>and</w:t>
      </w:r>
      <w:r>
        <w:rPr>
          <w:spacing w:val="-22"/>
          <w:w w:val="115"/>
        </w:rPr>
        <w:t xml:space="preserve"> </w:t>
      </w:r>
      <w:r>
        <w:rPr>
          <w:w w:val="115"/>
        </w:rPr>
        <w:t>dorsalgia</w:t>
      </w:r>
      <w:r>
        <w:rPr>
          <w:spacing w:val="-20"/>
          <w:w w:val="115"/>
        </w:rPr>
        <w:t xml:space="preserve"> </w:t>
      </w:r>
      <w:r>
        <w:rPr>
          <w:w w:val="115"/>
        </w:rPr>
        <w:t>with</w:t>
      </w:r>
      <w:r>
        <w:rPr>
          <w:spacing w:val="-18"/>
          <w:w w:val="115"/>
        </w:rPr>
        <w:t xml:space="preserve"> </w:t>
      </w:r>
      <w:r>
        <w:rPr>
          <w:w w:val="115"/>
        </w:rPr>
        <w:t>UE</w:t>
      </w:r>
      <w:r>
        <w:rPr>
          <w:spacing w:val="-20"/>
          <w:w w:val="115"/>
        </w:rPr>
        <w:t xml:space="preserve"> </w:t>
      </w:r>
      <w:r>
        <w:rPr>
          <w:w w:val="115"/>
        </w:rPr>
        <w:t>pain</w:t>
      </w:r>
      <w:r>
        <w:rPr>
          <w:spacing w:val="-21"/>
          <w:w w:val="115"/>
        </w:rPr>
        <w:t xml:space="preserve"> </w:t>
      </w:r>
      <w:r>
        <w:rPr>
          <w:w w:val="115"/>
        </w:rPr>
        <w:t>and</w:t>
      </w:r>
      <w:r>
        <w:rPr>
          <w:spacing w:val="-18"/>
          <w:w w:val="115"/>
        </w:rPr>
        <w:t xml:space="preserve"> </w:t>
      </w:r>
      <w:r>
        <w:rPr>
          <w:w w:val="115"/>
        </w:rPr>
        <w:t>weakness</w:t>
      </w:r>
      <w:r>
        <w:rPr>
          <w:spacing w:val="-20"/>
          <w:w w:val="115"/>
        </w:rPr>
        <w:t xml:space="preserve"> </w:t>
      </w:r>
      <w:r>
        <w:rPr>
          <w:w w:val="115"/>
        </w:rPr>
        <w:t>as</w:t>
      </w:r>
      <w:r>
        <w:rPr>
          <w:spacing w:val="-20"/>
          <w:w w:val="115"/>
        </w:rPr>
        <w:t xml:space="preserve"> </w:t>
      </w:r>
      <w:r>
        <w:rPr>
          <w:w w:val="115"/>
        </w:rPr>
        <w:t>well</w:t>
      </w:r>
      <w:r>
        <w:rPr>
          <w:spacing w:val="-20"/>
          <w:w w:val="115"/>
        </w:rPr>
        <w:t xml:space="preserve"> </w:t>
      </w:r>
      <w:r>
        <w:rPr>
          <w:w w:val="115"/>
        </w:rPr>
        <w:t>as</w:t>
      </w:r>
      <w:r>
        <w:rPr>
          <w:spacing w:val="-19"/>
          <w:w w:val="115"/>
        </w:rPr>
        <w:t xml:space="preserve"> </w:t>
      </w:r>
      <w:r>
        <w:rPr>
          <w:w w:val="115"/>
        </w:rPr>
        <w:t>SI/back</w:t>
      </w:r>
      <w:r>
        <w:rPr>
          <w:spacing w:val="-22"/>
          <w:w w:val="115"/>
        </w:rPr>
        <w:t xml:space="preserve"> </w:t>
      </w:r>
      <w:r>
        <w:rPr>
          <w:w w:val="115"/>
        </w:rPr>
        <w:t>pain..</w:t>
      </w:r>
    </w:p>
    <w:p w:rsidR="007B707E" w:rsidRDefault="007B707E">
      <w:pPr>
        <w:spacing w:before="10"/>
        <w:rPr>
          <w:rFonts w:ascii="Times New Roman" w:eastAsia="Times New Roman" w:hAnsi="Times New Roman" w:cs="Times New Roman"/>
          <w:sz w:val="20"/>
          <w:szCs w:val="20"/>
        </w:rPr>
      </w:pPr>
    </w:p>
    <w:p w:rsidR="007B707E" w:rsidRDefault="00035A82">
      <w:pPr>
        <w:pStyle w:val="BodyText"/>
        <w:tabs>
          <w:tab w:val="left" w:pos="5151"/>
        </w:tabs>
        <w:spacing w:line="276" w:lineRule="auto"/>
        <w:ind w:right="166"/>
      </w:pPr>
      <w:r>
        <w:rPr>
          <w:rFonts w:cs="Times New Roman"/>
          <w:w w:val="110"/>
        </w:rPr>
        <w:t xml:space="preserve">History: </w:t>
      </w:r>
      <w:r>
        <w:rPr>
          <w:w w:val="110"/>
        </w:rPr>
        <w:t>Patient had a hard fall on concrete on her coccyx on 03/04/17 resulting in an injury to SI/coccyx and back.  She was treated with chiropractic and some PT for the low</w:t>
      </w:r>
      <w:r>
        <w:rPr>
          <w:spacing w:val="-15"/>
          <w:w w:val="110"/>
        </w:rPr>
        <w:t xml:space="preserve"> </w:t>
      </w:r>
      <w:r>
        <w:rPr>
          <w:w w:val="110"/>
        </w:rPr>
        <w:t>back</w:t>
      </w:r>
      <w:r>
        <w:rPr>
          <w:spacing w:val="-13"/>
          <w:w w:val="110"/>
        </w:rPr>
        <w:t xml:space="preserve"> </w:t>
      </w:r>
      <w:r>
        <w:rPr>
          <w:w w:val="110"/>
        </w:rPr>
        <w:t>and</w:t>
      </w:r>
      <w:r>
        <w:rPr>
          <w:spacing w:val="-14"/>
          <w:w w:val="110"/>
        </w:rPr>
        <w:t xml:space="preserve"> </w:t>
      </w:r>
      <w:r>
        <w:rPr>
          <w:w w:val="110"/>
        </w:rPr>
        <w:t>pelvis/SI</w:t>
      </w:r>
      <w:r>
        <w:rPr>
          <w:spacing w:val="-14"/>
          <w:w w:val="110"/>
        </w:rPr>
        <w:t xml:space="preserve"> </w:t>
      </w:r>
      <w:r>
        <w:rPr>
          <w:w w:val="110"/>
        </w:rPr>
        <w:t>difficulties.</w:t>
      </w:r>
      <w:r>
        <w:rPr>
          <w:spacing w:val="40"/>
          <w:w w:val="110"/>
        </w:rPr>
        <w:t xml:space="preserve"> </w:t>
      </w:r>
      <w:r>
        <w:rPr>
          <w:w w:val="110"/>
        </w:rPr>
        <w:t>She</w:t>
      </w:r>
      <w:r>
        <w:rPr>
          <w:spacing w:val="-13"/>
          <w:w w:val="110"/>
        </w:rPr>
        <w:t xml:space="preserve"> </w:t>
      </w:r>
      <w:r>
        <w:rPr>
          <w:w w:val="110"/>
        </w:rPr>
        <w:t>developed</w:t>
      </w:r>
      <w:r>
        <w:rPr>
          <w:spacing w:val="-13"/>
          <w:w w:val="110"/>
        </w:rPr>
        <w:t xml:space="preserve"> </w:t>
      </w:r>
      <w:r>
        <w:rPr>
          <w:w w:val="110"/>
        </w:rPr>
        <w:t>sharp</w:t>
      </w:r>
      <w:r>
        <w:rPr>
          <w:spacing w:val="-14"/>
          <w:w w:val="110"/>
        </w:rPr>
        <w:t xml:space="preserve"> </w:t>
      </w:r>
      <w:r>
        <w:rPr>
          <w:w w:val="110"/>
        </w:rPr>
        <w:t>pain</w:t>
      </w:r>
      <w:r>
        <w:rPr>
          <w:spacing w:val="-13"/>
          <w:w w:val="110"/>
        </w:rPr>
        <w:t xml:space="preserve"> </w:t>
      </w:r>
      <w:r>
        <w:rPr>
          <w:w w:val="110"/>
        </w:rPr>
        <w:t>in</w:t>
      </w:r>
      <w:r>
        <w:rPr>
          <w:spacing w:val="-13"/>
          <w:w w:val="110"/>
        </w:rPr>
        <w:t xml:space="preserve"> </w:t>
      </w:r>
      <w:r>
        <w:rPr>
          <w:w w:val="110"/>
        </w:rPr>
        <w:t>the</w:t>
      </w:r>
      <w:r>
        <w:rPr>
          <w:spacing w:val="-13"/>
          <w:w w:val="110"/>
        </w:rPr>
        <w:t xml:space="preserve"> </w:t>
      </w:r>
      <w:r>
        <w:rPr>
          <w:w w:val="110"/>
        </w:rPr>
        <w:t>UE’s</w:t>
      </w:r>
      <w:r>
        <w:rPr>
          <w:spacing w:val="-13"/>
          <w:w w:val="110"/>
        </w:rPr>
        <w:t xml:space="preserve"> </w:t>
      </w:r>
      <w:r>
        <w:rPr>
          <w:w w:val="110"/>
        </w:rPr>
        <w:t>with</w:t>
      </w:r>
      <w:r>
        <w:rPr>
          <w:spacing w:val="-13"/>
          <w:w w:val="110"/>
        </w:rPr>
        <w:t xml:space="preserve"> </w:t>
      </w:r>
      <w:r>
        <w:rPr>
          <w:w w:val="110"/>
        </w:rPr>
        <w:t>high</w:t>
      </w:r>
      <w:r>
        <w:rPr>
          <w:spacing w:val="-10"/>
          <w:w w:val="110"/>
        </w:rPr>
        <w:t xml:space="preserve"> </w:t>
      </w:r>
      <w:r>
        <w:rPr>
          <w:w w:val="110"/>
        </w:rPr>
        <w:t>level 9/1</w:t>
      </w:r>
      <w:r>
        <w:rPr>
          <w:w w:val="110"/>
        </w:rPr>
        <w:t>0 pain on 10/23/17. On 10/25/17 she presented in PT for treatment of an emerging neck and arm pain down her Rt. arm to the wrist and fingers to include radial, median and ulnar distributions. Aggravating factors were postural deficits, computer use and wea</w:t>
      </w:r>
      <w:r>
        <w:rPr>
          <w:w w:val="110"/>
        </w:rPr>
        <w:t>kness of cervical and</w:t>
      </w:r>
      <w:r>
        <w:rPr>
          <w:spacing w:val="36"/>
          <w:w w:val="110"/>
        </w:rPr>
        <w:t xml:space="preserve"> </w:t>
      </w:r>
      <w:r>
        <w:rPr>
          <w:w w:val="110"/>
        </w:rPr>
        <w:t>scapular</w:t>
      </w:r>
      <w:r>
        <w:rPr>
          <w:spacing w:val="8"/>
          <w:w w:val="110"/>
        </w:rPr>
        <w:t xml:space="preserve"> </w:t>
      </w:r>
      <w:r>
        <w:rPr>
          <w:w w:val="110"/>
        </w:rPr>
        <w:t>stabilizers.</w:t>
      </w:r>
      <w:r>
        <w:rPr>
          <w:w w:val="110"/>
        </w:rPr>
        <w:tab/>
        <w:t>Surgical</w:t>
      </w:r>
      <w:r>
        <w:rPr>
          <w:spacing w:val="-20"/>
          <w:w w:val="110"/>
        </w:rPr>
        <w:t xml:space="preserve"> </w:t>
      </w:r>
      <w:r>
        <w:rPr>
          <w:w w:val="110"/>
        </w:rPr>
        <w:t>history</w:t>
      </w:r>
      <w:r>
        <w:rPr>
          <w:spacing w:val="-21"/>
          <w:w w:val="110"/>
        </w:rPr>
        <w:t xml:space="preserve"> </w:t>
      </w:r>
      <w:r>
        <w:rPr>
          <w:w w:val="110"/>
        </w:rPr>
        <w:t>includes</w:t>
      </w:r>
      <w:r>
        <w:rPr>
          <w:spacing w:val="-20"/>
          <w:w w:val="110"/>
        </w:rPr>
        <w:t xml:space="preserve"> </w:t>
      </w:r>
      <w:r>
        <w:rPr>
          <w:w w:val="110"/>
        </w:rPr>
        <w:t>brain</w:t>
      </w:r>
      <w:r>
        <w:rPr>
          <w:spacing w:val="-17"/>
          <w:w w:val="110"/>
        </w:rPr>
        <w:t xml:space="preserve"> </w:t>
      </w:r>
      <w:r>
        <w:rPr>
          <w:w w:val="110"/>
        </w:rPr>
        <w:t>tumor</w:t>
      </w:r>
      <w:r>
        <w:rPr>
          <w:w w:val="99"/>
        </w:rPr>
        <w:t xml:space="preserve"> </w:t>
      </w:r>
      <w:r>
        <w:rPr>
          <w:w w:val="110"/>
        </w:rPr>
        <w:t>surgery in 1993, 1999 breast surgery and 2014</w:t>
      </w:r>
      <w:r>
        <w:rPr>
          <w:spacing w:val="64"/>
          <w:w w:val="110"/>
        </w:rPr>
        <w:t xml:space="preserve"> </w:t>
      </w:r>
      <w:r>
        <w:rPr>
          <w:w w:val="110"/>
        </w:rPr>
        <w:t>hysterectomy.</w:t>
      </w:r>
    </w:p>
    <w:p w:rsidR="007B707E" w:rsidRDefault="00035A82">
      <w:pPr>
        <w:pStyle w:val="BodyText"/>
        <w:spacing w:before="202"/>
        <w:ind w:right="314"/>
        <w:rPr>
          <w:rFonts w:cs="Times New Roman"/>
        </w:rPr>
      </w:pPr>
      <w:r>
        <w:rPr>
          <w:w w:val="120"/>
        </w:rPr>
        <w:t>Objective</w:t>
      </w:r>
      <w:r>
        <w:rPr>
          <w:spacing w:val="2"/>
          <w:w w:val="120"/>
        </w:rPr>
        <w:t xml:space="preserve"> </w:t>
      </w:r>
      <w:r>
        <w:rPr>
          <w:w w:val="120"/>
        </w:rPr>
        <w:t>Assessment:</w:t>
      </w:r>
    </w:p>
    <w:p w:rsidR="007B707E" w:rsidRDefault="007B707E">
      <w:pPr>
        <w:spacing w:before="10"/>
        <w:rPr>
          <w:rFonts w:ascii="Times New Roman" w:eastAsia="Times New Roman" w:hAnsi="Times New Roman" w:cs="Times New Roman"/>
          <w:sz w:val="20"/>
          <w:szCs w:val="20"/>
        </w:rPr>
      </w:pPr>
    </w:p>
    <w:p w:rsidR="007B707E" w:rsidRDefault="00035A82">
      <w:pPr>
        <w:pStyle w:val="BodyText"/>
        <w:spacing w:line="276" w:lineRule="auto"/>
        <w:ind w:right="314"/>
      </w:pPr>
      <w:r>
        <w:rPr>
          <w:w w:val="110"/>
        </w:rPr>
        <w:t xml:space="preserve">Posture: </w:t>
      </w:r>
      <w:r>
        <w:rPr>
          <w:w w:val="110"/>
        </w:rPr>
        <w:t>Patient stands with an extreme forward head posture with C6/C7 anterior to T1 with</w:t>
      </w:r>
      <w:r>
        <w:rPr>
          <w:w w:val="110"/>
        </w:rPr>
        <w:t xml:space="preserve"> an extreme and fixed dorsal kyphosis lower in the thoracic spine than is the normal curve with bilateral scapulae</w:t>
      </w:r>
      <w:r>
        <w:rPr>
          <w:spacing w:val="-4"/>
          <w:w w:val="110"/>
        </w:rPr>
        <w:t xml:space="preserve"> </w:t>
      </w:r>
      <w:r>
        <w:rPr>
          <w:w w:val="110"/>
        </w:rPr>
        <w:t>abducted.</w:t>
      </w:r>
    </w:p>
    <w:p w:rsidR="007B707E" w:rsidRDefault="00035A82">
      <w:pPr>
        <w:pStyle w:val="BodyText"/>
        <w:spacing w:before="200"/>
        <w:ind w:right="314"/>
        <w:rPr>
          <w:rFonts w:cs="Times New Roman"/>
        </w:rPr>
      </w:pPr>
      <w:r>
        <w:rPr>
          <w:w w:val="110"/>
        </w:rPr>
        <w:t>Cervical ROM:</w:t>
      </w:r>
    </w:p>
    <w:p w:rsidR="007B707E" w:rsidRDefault="007B707E">
      <w:pPr>
        <w:spacing w:before="1"/>
        <w:rPr>
          <w:rFonts w:ascii="Times New Roman" w:eastAsia="Times New Roman" w:hAnsi="Times New Roman" w:cs="Times New Roman"/>
          <w:sz w:val="21"/>
          <w:szCs w:val="21"/>
        </w:rPr>
      </w:pPr>
    </w:p>
    <w:p w:rsidR="007B707E" w:rsidRDefault="00035A82">
      <w:pPr>
        <w:pStyle w:val="BodyText"/>
        <w:spacing w:line="379" w:lineRule="auto"/>
        <w:ind w:left="820" w:right="5493"/>
      </w:pPr>
      <w:r>
        <w:rPr>
          <w:w w:val="110"/>
        </w:rPr>
        <w:t>Forward bending: 20 degrees Backward Bending:  1/3</w:t>
      </w:r>
      <w:r>
        <w:rPr>
          <w:spacing w:val="-19"/>
          <w:w w:val="110"/>
        </w:rPr>
        <w:t xml:space="preserve"> </w:t>
      </w:r>
      <w:r>
        <w:rPr>
          <w:w w:val="110"/>
        </w:rPr>
        <w:t>range</w:t>
      </w:r>
    </w:p>
    <w:p w:rsidR="007B707E" w:rsidRDefault="00035A82">
      <w:pPr>
        <w:pStyle w:val="BodyText"/>
        <w:spacing w:before="6" w:line="379" w:lineRule="auto"/>
        <w:ind w:left="820" w:right="3446"/>
      </w:pPr>
      <w:r>
        <w:rPr>
          <w:w w:val="110"/>
        </w:rPr>
        <w:t xml:space="preserve">Rotation Rt.: 35 degrees and Lt. is 40 degrees Side bend Rt. and Lt. are to 20 degrees </w:t>
      </w:r>
      <w:r>
        <w:rPr>
          <w:spacing w:val="52"/>
          <w:w w:val="110"/>
        </w:rPr>
        <w:t xml:space="preserve"> </w:t>
      </w:r>
      <w:r>
        <w:rPr>
          <w:w w:val="110"/>
        </w:rPr>
        <w:t>each</w:t>
      </w:r>
    </w:p>
    <w:p w:rsidR="007B707E" w:rsidRDefault="00035A82">
      <w:pPr>
        <w:pStyle w:val="BodyText"/>
        <w:spacing w:before="9"/>
        <w:ind w:left="820" w:right="314"/>
      </w:pPr>
      <w:r>
        <w:rPr>
          <w:w w:val="110"/>
        </w:rPr>
        <w:t xml:space="preserve">Thoracic spine rotation Rt. was to 15 degrees and Lt. was to 20 </w:t>
      </w:r>
      <w:r>
        <w:rPr>
          <w:spacing w:val="26"/>
          <w:w w:val="110"/>
        </w:rPr>
        <w:t xml:space="preserve"> </w:t>
      </w:r>
      <w:r>
        <w:rPr>
          <w:w w:val="110"/>
        </w:rPr>
        <w:t>degrees.</w:t>
      </w:r>
    </w:p>
    <w:p w:rsidR="007B707E" w:rsidRDefault="007B707E">
      <w:pPr>
        <w:spacing w:before="10"/>
        <w:rPr>
          <w:rFonts w:ascii="Times New Roman" w:eastAsia="Times New Roman" w:hAnsi="Times New Roman" w:cs="Times New Roman"/>
          <w:sz w:val="20"/>
          <w:szCs w:val="20"/>
        </w:rPr>
      </w:pPr>
    </w:p>
    <w:p w:rsidR="007B707E" w:rsidRDefault="00035A82">
      <w:pPr>
        <w:pStyle w:val="BodyText"/>
        <w:ind w:right="314"/>
      </w:pPr>
      <w:r>
        <w:rPr>
          <w:w w:val="110"/>
        </w:rPr>
        <w:t xml:space="preserve">Special tests:  </w:t>
      </w:r>
      <w:r>
        <w:rPr>
          <w:w w:val="110"/>
        </w:rPr>
        <w:t xml:space="preserve">(+) Adson Wrist on </w:t>
      </w:r>
      <w:r>
        <w:rPr>
          <w:spacing w:val="8"/>
          <w:w w:val="110"/>
        </w:rPr>
        <w:t xml:space="preserve"> </w:t>
      </w:r>
      <w:r>
        <w:rPr>
          <w:w w:val="110"/>
        </w:rPr>
        <w:t>Rt.</w:t>
      </w:r>
    </w:p>
    <w:p w:rsidR="007B707E" w:rsidRDefault="007B707E">
      <w:pPr>
        <w:spacing w:before="1"/>
        <w:rPr>
          <w:rFonts w:ascii="Times New Roman" w:eastAsia="Times New Roman" w:hAnsi="Times New Roman" w:cs="Times New Roman"/>
          <w:sz w:val="21"/>
          <w:szCs w:val="21"/>
        </w:rPr>
      </w:pPr>
    </w:p>
    <w:p w:rsidR="007B707E" w:rsidRDefault="00035A82">
      <w:pPr>
        <w:pStyle w:val="BodyText"/>
        <w:spacing w:line="379" w:lineRule="auto"/>
        <w:ind w:left="820" w:right="541"/>
      </w:pPr>
      <w:r>
        <w:rPr>
          <w:w w:val="105"/>
        </w:rPr>
        <w:t xml:space="preserve">DTR’s at Rt. Biceps was 1+ and brachioradialis was 2+ Lt. was 2+ on both Upper Limb Tension test was (+) on Rt. for median, radial and     </w:t>
      </w:r>
      <w:r>
        <w:rPr>
          <w:spacing w:val="30"/>
          <w:w w:val="105"/>
        </w:rPr>
        <w:t xml:space="preserve"> </w:t>
      </w:r>
      <w:r>
        <w:rPr>
          <w:w w:val="105"/>
        </w:rPr>
        <w:t>Ulnar tension.</w:t>
      </w:r>
    </w:p>
    <w:p w:rsidR="007B707E" w:rsidRDefault="00035A82">
      <w:pPr>
        <w:pStyle w:val="BodyText"/>
        <w:spacing w:before="88"/>
        <w:ind w:right="314"/>
      </w:pPr>
      <w:r>
        <w:rPr>
          <w:w w:val="110"/>
        </w:rPr>
        <w:t xml:space="preserve">Strength:  </w:t>
      </w:r>
      <w:r>
        <w:rPr>
          <w:w w:val="110"/>
        </w:rPr>
        <w:t xml:space="preserve">gross grasp with dynamometer on 3 </w:t>
      </w:r>
      <w:r>
        <w:rPr>
          <w:spacing w:val="23"/>
          <w:w w:val="110"/>
        </w:rPr>
        <w:t xml:space="preserve"> </w:t>
      </w:r>
      <w:r>
        <w:rPr>
          <w:w w:val="110"/>
        </w:rPr>
        <w:t>Trials:</w:t>
      </w:r>
    </w:p>
    <w:p w:rsidR="007B707E" w:rsidRDefault="00035A82">
      <w:pPr>
        <w:pStyle w:val="BodyText"/>
        <w:tabs>
          <w:tab w:val="left" w:pos="4459"/>
        </w:tabs>
        <w:spacing w:before="161"/>
        <w:ind w:left="820" w:right="314"/>
      </w:pPr>
      <w:r>
        <w:rPr>
          <w:w w:val="110"/>
        </w:rPr>
        <w:lastRenderedPageBreak/>
        <w:t>Rt.:  5#,</w:t>
      </w:r>
      <w:r>
        <w:rPr>
          <w:spacing w:val="-5"/>
          <w:w w:val="110"/>
        </w:rPr>
        <w:t xml:space="preserve"> </w:t>
      </w:r>
      <w:r>
        <w:rPr>
          <w:w w:val="110"/>
        </w:rPr>
        <w:t>7#,</w:t>
      </w:r>
      <w:r>
        <w:rPr>
          <w:spacing w:val="-3"/>
          <w:w w:val="110"/>
        </w:rPr>
        <w:t xml:space="preserve"> </w:t>
      </w:r>
      <w:r>
        <w:rPr>
          <w:w w:val="110"/>
        </w:rPr>
        <w:t>3#</w:t>
      </w:r>
      <w:r>
        <w:rPr>
          <w:w w:val="110"/>
        </w:rPr>
        <w:tab/>
        <w:t>Lt. :  42#, 53#,</w:t>
      </w:r>
      <w:r>
        <w:rPr>
          <w:spacing w:val="-31"/>
          <w:w w:val="110"/>
        </w:rPr>
        <w:t xml:space="preserve"> </w:t>
      </w:r>
      <w:r>
        <w:rPr>
          <w:w w:val="110"/>
        </w:rPr>
        <w:t>62#</w:t>
      </w:r>
    </w:p>
    <w:p w:rsidR="007B707E" w:rsidRDefault="007B707E">
      <w:pPr>
        <w:sectPr w:rsidR="007B707E">
          <w:type w:val="continuous"/>
          <w:pgSz w:w="12240" w:h="15840"/>
          <w:pgMar w:top="1400" w:right="1360" w:bottom="280" w:left="1340" w:header="720" w:footer="720" w:gutter="0"/>
          <w:cols w:space="720"/>
        </w:sectPr>
      </w:pPr>
    </w:p>
    <w:p w:rsidR="007B707E" w:rsidRDefault="00035A82">
      <w:pPr>
        <w:pStyle w:val="BodyText"/>
        <w:spacing w:before="39" w:line="276" w:lineRule="auto"/>
        <w:ind w:right="263"/>
      </w:pPr>
      <w:r>
        <w:rPr>
          <w:w w:val="105"/>
        </w:rPr>
        <w:lastRenderedPageBreak/>
        <w:t xml:space="preserve">Age and sex norms for a 61 y.o. female with this dynamometer on Rt.; 55.1 # Lt.45.7# indicating Lt. was within norms and Rt. was significantly  </w:t>
      </w:r>
      <w:r>
        <w:rPr>
          <w:spacing w:val="60"/>
          <w:w w:val="105"/>
        </w:rPr>
        <w:t xml:space="preserve"> </w:t>
      </w:r>
      <w:r>
        <w:rPr>
          <w:w w:val="105"/>
        </w:rPr>
        <w:t>weakened.</w:t>
      </w:r>
    </w:p>
    <w:p w:rsidR="007B707E" w:rsidRDefault="00035A82">
      <w:pPr>
        <w:pStyle w:val="BodyText"/>
        <w:spacing w:before="202" w:line="276" w:lineRule="auto"/>
        <w:ind w:right="263"/>
      </w:pPr>
      <w:r>
        <w:rPr>
          <w:w w:val="110"/>
        </w:rPr>
        <w:t xml:space="preserve">Sensation: </w:t>
      </w:r>
      <w:r>
        <w:rPr>
          <w:w w:val="110"/>
        </w:rPr>
        <w:t>Patient was experiencing pain into the ulnar, median distributions with sligh</w:t>
      </w:r>
      <w:r>
        <w:rPr>
          <w:w w:val="110"/>
        </w:rPr>
        <w:t xml:space="preserve">t decreased sensation to light touch experienced as a hypersensitivity to </w:t>
      </w:r>
      <w:r>
        <w:rPr>
          <w:spacing w:val="1"/>
          <w:w w:val="110"/>
        </w:rPr>
        <w:t xml:space="preserve"> </w:t>
      </w:r>
      <w:r>
        <w:rPr>
          <w:w w:val="110"/>
        </w:rPr>
        <w:t>touch.</w:t>
      </w:r>
    </w:p>
    <w:p w:rsidR="007B707E" w:rsidRDefault="00035A82">
      <w:pPr>
        <w:pStyle w:val="BodyText"/>
        <w:tabs>
          <w:tab w:val="left" w:pos="1659"/>
          <w:tab w:val="left" w:pos="5377"/>
        </w:tabs>
        <w:spacing w:before="202" w:line="276" w:lineRule="auto"/>
        <w:ind w:right="129"/>
      </w:pPr>
      <w:r>
        <w:rPr>
          <w:w w:val="110"/>
        </w:rPr>
        <w:t xml:space="preserve">Treatment : </w:t>
      </w:r>
      <w:r>
        <w:rPr>
          <w:w w:val="110"/>
        </w:rPr>
        <w:t>From 10/23/17-12/29/17 the patient received four  60 minute treatments with each treatment starting with a general listening and ending with a reassessment genera</w:t>
      </w:r>
      <w:r>
        <w:rPr>
          <w:w w:val="110"/>
        </w:rPr>
        <w:t>l listening to ensure a change had been made.   Patient was then assessed on   each visit with a listening at the vertex and RCPM to guide treatment. After neural manipulation technique, reassessment was done to determine next site of treatment by   a</w:t>
      </w:r>
      <w:r>
        <w:rPr>
          <w:spacing w:val="-14"/>
          <w:w w:val="110"/>
        </w:rPr>
        <w:t xml:space="preserve"> </w:t>
      </w:r>
      <w:r>
        <w:rPr>
          <w:w w:val="110"/>
        </w:rPr>
        <w:t>list</w:t>
      </w:r>
      <w:r>
        <w:rPr>
          <w:w w:val="110"/>
        </w:rPr>
        <w:t>ening</w:t>
      </w:r>
      <w:r>
        <w:rPr>
          <w:spacing w:val="-15"/>
          <w:w w:val="110"/>
        </w:rPr>
        <w:t xml:space="preserve"> </w:t>
      </w:r>
      <w:r>
        <w:rPr>
          <w:w w:val="110"/>
        </w:rPr>
        <w:t>at</w:t>
      </w:r>
      <w:r>
        <w:rPr>
          <w:spacing w:val="-16"/>
          <w:w w:val="110"/>
        </w:rPr>
        <w:t xml:space="preserve"> </w:t>
      </w:r>
      <w:r>
        <w:rPr>
          <w:w w:val="110"/>
        </w:rPr>
        <w:t>vertex</w:t>
      </w:r>
      <w:r>
        <w:rPr>
          <w:spacing w:val="-14"/>
          <w:w w:val="110"/>
        </w:rPr>
        <w:t xml:space="preserve"> </w:t>
      </w:r>
      <w:r>
        <w:rPr>
          <w:w w:val="110"/>
        </w:rPr>
        <w:t>or</w:t>
      </w:r>
      <w:r>
        <w:rPr>
          <w:spacing w:val="-14"/>
          <w:w w:val="110"/>
        </w:rPr>
        <w:t xml:space="preserve"> </w:t>
      </w:r>
      <w:r>
        <w:rPr>
          <w:w w:val="110"/>
        </w:rPr>
        <w:t>RCPM/sacrum</w:t>
      </w:r>
      <w:r>
        <w:rPr>
          <w:spacing w:val="-11"/>
          <w:w w:val="110"/>
        </w:rPr>
        <w:t xml:space="preserve"> </w:t>
      </w:r>
      <w:r>
        <w:rPr>
          <w:w w:val="110"/>
        </w:rPr>
        <w:t>or</w:t>
      </w:r>
      <w:r>
        <w:rPr>
          <w:spacing w:val="-16"/>
          <w:w w:val="110"/>
        </w:rPr>
        <w:t xml:space="preserve"> </w:t>
      </w:r>
      <w:r>
        <w:rPr>
          <w:w w:val="110"/>
        </w:rPr>
        <w:t>LE/UE.</w:t>
      </w:r>
      <w:r>
        <w:rPr>
          <w:w w:val="110"/>
        </w:rPr>
        <w:tab/>
        <w:t>Patient was treated</w:t>
      </w:r>
      <w:r>
        <w:rPr>
          <w:spacing w:val="7"/>
          <w:w w:val="110"/>
        </w:rPr>
        <w:t xml:space="preserve"> </w:t>
      </w:r>
      <w:r>
        <w:rPr>
          <w:w w:val="110"/>
        </w:rPr>
        <w:t>with</w:t>
      </w:r>
      <w:r>
        <w:rPr>
          <w:spacing w:val="5"/>
          <w:w w:val="110"/>
        </w:rPr>
        <w:t xml:space="preserve"> </w:t>
      </w:r>
      <w:r>
        <w:rPr>
          <w:w w:val="110"/>
        </w:rPr>
        <w:t>neural</w:t>
      </w:r>
      <w:r>
        <w:rPr>
          <w:w w:val="79"/>
        </w:rPr>
        <w:t xml:space="preserve"> </w:t>
      </w:r>
      <w:r>
        <w:rPr>
          <w:w w:val="110"/>
        </w:rPr>
        <w:t xml:space="preserve">manipulation to the brachial plexus and down the Rt. Arm to the distal distributions of </w:t>
      </w:r>
      <w:r>
        <w:rPr>
          <w:w w:val="110"/>
        </w:rPr>
        <w:t>Radial, Median and ulnar nerves. She received neural manipulation on occipital nerves, cervical plexuses, Phrenic and Vagus nerves as needed. Tentorium cerebelli was also released as was Falx Cerebri.  Treatment was directed by Listening as vertex and  RCP</w:t>
      </w:r>
      <w:r>
        <w:rPr>
          <w:w w:val="110"/>
        </w:rPr>
        <w:t>M as well as General Listening. She was also instructed in a HEP of neural gliding ex as well as upper quarter mobility ex. Treatment sessions were 60 minutes each and she</w:t>
      </w:r>
      <w:r>
        <w:rPr>
          <w:spacing w:val="45"/>
          <w:w w:val="110"/>
        </w:rPr>
        <w:t xml:space="preserve"> </w:t>
      </w:r>
      <w:r>
        <w:rPr>
          <w:w w:val="110"/>
        </w:rPr>
        <w:t>received</w:t>
      </w:r>
      <w:r>
        <w:rPr>
          <w:w w:val="110"/>
        </w:rPr>
        <w:tab/>
        <w:t xml:space="preserve">4 treatments dedicated to this </w:t>
      </w:r>
      <w:r>
        <w:rPr>
          <w:spacing w:val="7"/>
          <w:w w:val="110"/>
        </w:rPr>
        <w:t xml:space="preserve"> </w:t>
      </w:r>
      <w:r>
        <w:rPr>
          <w:w w:val="110"/>
        </w:rPr>
        <w:t>issue.</w:t>
      </w:r>
    </w:p>
    <w:p w:rsidR="007B707E" w:rsidRDefault="00035A82">
      <w:pPr>
        <w:pStyle w:val="BodyText"/>
        <w:spacing w:before="202" w:line="276" w:lineRule="auto"/>
        <w:ind w:right="263"/>
      </w:pPr>
      <w:r>
        <w:rPr>
          <w:rFonts w:cs="Times New Roman"/>
          <w:w w:val="110"/>
        </w:rPr>
        <w:t xml:space="preserve">Reassessment: </w:t>
      </w:r>
      <w:r>
        <w:rPr>
          <w:w w:val="110"/>
        </w:rPr>
        <w:t>On 12/21 patient was r</w:t>
      </w:r>
      <w:r>
        <w:rPr>
          <w:w w:val="110"/>
        </w:rPr>
        <w:t>e-assessed and had 3/10 pain in neck and infrequent symptoms into UE’s. Gross grasp on Rt. was 62# and on Lt. was 58#. Re- evaluation ROM of neck was as follows: Forward bending: 30 degrees from chest</w:t>
      </w:r>
      <w:r>
        <w:rPr>
          <w:spacing w:val="-22"/>
          <w:w w:val="110"/>
        </w:rPr>
        <w:t xml:space="preserve"> </w:t>
      </w:r>
      <w:r>
        <w:rPr>
          <w:w w:val="110"/>
        </w:rPr>
        <w:t>BB:</w:t>
      </w:r>
    </w:p>
    <w:p w:rsidR="007B707E" w:rsidRDefault="00035A82">
      <w:pPr>
        <w:pStyle w:val="BodyText"/>
        <w:spacing w:before="1" w:line="276" w:lineRule="auto"/>
        <w:ind w:right="263"/>
      </w:pPr>
      <w:r>
        <w:rPr>
          <w:w w:val="110"/>
        </w:rPr>
        <w:t>½ range Rot Rt. and Lt.: to 60 degrees each Rt. sid</w:t>
      </w:r>
      <w:r>
        <w:rPr>
          <w:w w:val="110"/>
        </w:rPr>
        <w:t xml:space="preserve">e bend 30 and Lt. 25 degrees. Thoracic spine rotation was to 30 degrees Rt. and Lt. was 35 </w:t>
      </w:r>
      <w:r>
        <w:rPr>
          <w:spacing w:val="30"/>
          <w:w w:val="110"/>
        </w:rPr>
        <w:t xml:space="preserve"> </w:t>
      </w:r>
      <w:r>
        <w:rPr>
          <w:w w:val="110"/>
        </w:rPr>
        <w:t>degrees.</w:t>
      </w:r>
    </w:p>
    <w:p w:rsidR="007B707E" w:rsidRDefault="00035A82">
      <w:pPr>
        <w:pStyle w:val="BodyText"/>
        <w:spacing w:before="202" w:line="276" w:lineRule="auto"/>
        <w:ind w:right="117"/>
      </w:pPr>
      <w:r>
        <w:rPr>
          <w:w w:val="110"/>
        </w:rPr>
        <w:t>Conclusion and Discussion</w:t>
      </w:r>
      <w:r>
        <w:rPr>
          <w:w w:val="110"/>
        </w:rPr>
        <w:t>:   Patient had an episode of acute weakness in Rt. UE   which was greatly decreased with use of neural manipulation. Treatment wa</w:t>
      </w:r>
      <w:r>
        <w:rPr>
          <w:w w:val="110"/>
        </w:rPr>
        <w:t xml:space="preserve">s guided by listening techniques which helped localize the aspects of the neural tensions </w:t>
      </w:r>
      <w:r>
        <w:rPr>
          <w:spacing w:val="21"/>
          <w:w w:val="110"/>
        </w:rPr>
        <w:t xml:space="preserve"> </w:t>
      </w:r>
      <w:r>
        <w:rPr>
          <w:w w:val="110"/>
        </w:rPr>
        <w:t>present.</w:t>
      </w:r>
    </w:p>
    <w:p w:rsidR="007B707E" w:rsidRDefault="00035A82">
      <w:pPr>
        <w:pStyle w:val="BodyText"/>
        <w:spacing w:before="202"/>
        <w:ind w:right="263"/>
      </w:pPr>
      <w:r>
        <w:rPr>
          <w:w w:val="110"/>
        </w:rPr>
        <w:t>Treating Therapist</w:t>
      </w:r>
      <w:r>
        <w:rPr>
          <w:w w:val="110"/>
        </w:rPr>
        <w:t xml:space="preserve">.:  Linda Keahey-Oberdorfer, </w:t>
      </w:r>
      <w:r>
        <w:rPr>
          <w:spacing w:val="10"/>
          <w:w w:val="110"/>
        </w:rPr>
        <w:t xml:space="preserve"> </w:t>
      </w:r>
      <w:r>
        <w:rPr>
          <w:w w:val="110"/>
        </w:rPr>
        <w:t>PT</w:t>
      </w:r>
    </w:p>
    <w:p w:rsidR="007B707E" w:rsidRDefault="007B707E">
      <w:pPr>
        <w:spacing w:before="9"/>
        <w:rPr>
          <w:rFonts w:ascii="Times New Roman" w:eastAsia="Times New Roman" w:hAnsi="Times New Roman" w:cs="Times New Roman"/>
          <w:sz w:val="20"/>
          <w:szCs w:val="20"/>
        </w:rPr>
      </w:pPr>
    </w:p>
    <w:p w:rsidR="007B707E" w:rsidRDefault="00035A82">
      <w:pPr>
        <w:ind w:left="100" w:right="263"/>
        <w:rPr>
          <w:rFonts w:ascii="Times New Roman" w:eastAsia="Times New Roman" w:hAnsi="Times New Roman" w:cs="Times New Roman"/>
          <w:sz w:val="20"/>
          <w:szCs w:val="20"/>
        </w:rPr>
      </w:pPr>
      <w:r>
        <w:rPr>
          <w:rFonts w:ascii="Times New Roman"/>
          <w:w w:val="120"/>
          <w:sz w:val="20"/>
        </w:rPr>
        <w:t>References:</w:t>
      </w:r>
    </w:p>
    <w:p w:rsidR="007B707E" w:rsidRDefault="007B707E">
      <w:pPr>
        <w:spacing w:before="8"/>
        <w:rPr>
          <w:rFonts w:ascii="Times New Roman" w:eastAsia="Times New Roman" w:hAnsi="Times New Roman" w:cs="Times New Roman"/>
          <w:sz w:val="20"/>
          <w:szCs w:val="20"/>
        </w:rPr>
      </w:pPr>
    </w:p>
    <w:p w:rsidR="007B707E" w:rsidRDefault="00035A82">
      <w:pPr>
        <w:pStyle w:val="ListParagraph"/>
        <w:numPr>
          <w:ilvl w:val="0"/>
          <w:numId w:val="1"/>
        </w:numPr>
        <w:tabs>
          <w:tab w:val="left" w:pos="433"/>
        </w:tabs>
        <w:ind w:hanging="360"/>
        <w:rPr>
          <w:rFonts w:ascii="Times New Roman" w:eastAsia="Times New Roman" w:hAnsi="Times New Roman" w:cs="Times New Roman"/>
          <w:sz w:val="20"/>
          <w:szCs w:val="20"/>
        </w:rPr>
      </w:pPr>
      <w:r>
        <w:rPr>
          <w:rFonts w:ascii="Times New Roman"/>
          <w:w w:val="105"/>
          <w:sz w:val="20"/>
        </w:rPr>
        <w:t xml:space="preserve">Barral Institute Neural Manipulation Course Workbooks from NM1-4,  </w:t>
      </w:r>
      <w:r>
        <w:rPr>
          <w:rFonts w:ascii="Times New Roman"/>
          <w:spacing w:val="19"/>
          <w:w w:val="105"/>
          <w:sz w:val="20"/>
        </w:rPr>
        <w:t xml:space="preserve"> </w:t>
      </w:r>
      <w:r>
        <w:rPr>
          <w:rFonts w:ascii="Times New Roman"/>
          <w:w w:val="105"/>
          <w:sz w:val="20"/>
        </w:rPr>
        <w:t>2006-2016</w:t>
      </w:r>
    </w:p>
    <w:p w:rsidR="007B707E" w:rsidRDefault="00035A82">
      <w:pPr>
        <w:pStyle w:val="ListParagraph"/>
        <w:numPr>
          <w:ilvl w:val="0"/>
          <w:numId w:val="1"/>
        </w:numPr>
        <w:tabs>
          <w:tab w:val="left" w:pos="433"/>
        </w:tabs>
        <w:spacing w:before="34" w:line="276" w:lineRule="auto"/>
        <w:ind w:right="385" w:hanging="360"/>
        <w:rPr>
          <w:rFonts w:ascii="Times New Roman" w:eastAsia="Times New Roman" w:hAnsi="Times New Roman" w:cs="Times New Roman"/>
          <w:sz w:val="20"/>
          <w:szCs w:val="20"/>
        </w:rPr>
      </w:pPr>
      <w:r>
        <w:rPr>
          <w:rFonts w:ascii="Times New Roman"/>
          <w:w w:val="105"/>
          <w:sz w:val="20"/>
        </w:rPr>
        <w:t>Barral &amp; Croibier. Manual Therapy for Cranial Nerves. Palm Beach Gardens Fl: Barral Productions; 2013</w:t>
      </w:r>
    </w:p>
    <w:p w:rsidR="007B707E" w:rsidRDefault="00035A82">
      <w:pPr>
        <w:pStyle w:val="ListParagraph"/>
        <w:numPr>
          <w:ilvl w:val="0"/>
          <w:numId w:val="1"/>
        </w:numPr>
        <w:tabs>
          <w:tab w:val="left" w:pos="433"/>
        </w:tabs>
        <w:spacing w:line="278" w:lineRule="auto"/>
        <w:ind w:right="938" w:hanging="360"/>
        <w:rPr>
          <w:rFonts w:ascii="Times New Roman" w:eastAsia="Times New Roman" w:hAnsi="Times New Roman" w:cs="Times New Roman"/>
          <w:sz w:val="20"/>
          <w:szCs w:val="20"/>
        </w:rPr>
      </w:pPr>
      <w:r>
        <w:rPr>
          <w:rFonts w:ascii="Times New Roman"/>
          <w:w w:val="105"/>
          <w:sz w:val="20"/>
        </w:rPr>
        <w:t xml:space="preserve">Barral &amp; Croibier. Manual Therapy for the Peripheral Nerves. Palm Beach Gardens Fl: Barral Productions: </w:t>
      </w:r>
      <w:r>
        <w:rPr>
          <w:rFonts w:ascii="Times New Roman"/>
          <w:spacing w:val="17"/>
          <w:w w:val="105"/>
          <w:sz w:val="20"/>
        </w:rPr>
        <w:t xml:space="preserve"> </w:t>
      </w:r>
      <w:r>
        <w:rPr>
          <w:rFonts w:ascii="Times New Roman"/>
          <w:w w:val="105"/>
          <w:sz w:val="20"/>
        </w:rPr>
        <w:t>2013</w:t>
      </w:r>
    </w:p>
    <w:p w:rsidR="007B707E" w:rsidRDefault="00035A82">
      <w:pPr>
        <w:pStyle w:val="ListParagraph"/>
        <w:numPr>
          <w:ilvl w:val="0"/>
          <w:numId w:val="1"/>
        </w:numPr>
        <w:tabs>
          <w:tab w:val="left" w:pos="433"/>
        </w:tabs>
        <w:spacing w:line="229" w:lineRule="exact"/>
        <w:ind w:left="432" w:hanging="332"/>
        <w:rPr>
          <w:rFonts w:ascii="Times New Roman" w:eastAsia="Times New Roman" w:hAnsi="Times New Roman" w:cs="Times New Roman"/>
          <w:sz w:val="20"/>
          <w:szCs w:val="20"/>
        </w:rPr>
      </w:pPr>
      <w:r>
        <w:rPr>
          <w:rFonts w:ascii="Times New Roman"/>
          <w:w w:val="110"/>
          <w:sz w:val="20"/>
        </w:rPr>
        <w:t xml:space="preserve">Barral &amp; Croibier. Trauma: an Osteopathic Approach.  Seattle </w:t>
      </w:r>
      <w:r>
        <w:rPr>
          <w:rFonts w:ascii="Times New Roman"/>
          <w:spacing w:val="2"/>
          <w:w w:val="110"/>
          <w:sz w:val="20"/>
        </w:rPr>
        <w:t xml:space="preserve">Wa: </w:t>
      </w:r>
      <w:r>
        <w:rPr>
          <w:rFonts w:ascii="Times New Roman"/>
          <w:w w:val="110"/>
          <w:sz w:val="20"/>
        </w:rPr>
        <w:t>Eastland Press Inc.:</w:t>
      </w:r>
      <w:r>
        <w:rPr>
          <w:rFonts w:ascii="Times New Roman"/>
          <w:spacing w:val="-35"/>
          <w:w w:val="110"/>
          <w:sz w:val="20"/>
        </w:rPr>
        <w:t xml:space="preserve"> </w:t>
      </w:r>
      <w:r>
        <w:rPr>
          <w:rFonts w:ascii="Times New Roman"/>
          <w:w w:val="110"/>
          <w:sz w:val="20"/>
        </w:rPr>
        <w:t>1999</w:t>
      </w:r>
    </w:p>
    <w:sectPr w:rsidR="007B707E">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6D78"/>
    <w:multiLevelType w:val="hybridMultilevel"/>
    <w:tmpl w:val="CFD47A0E"/>
    <w:lvl w:ilvl="0" w:tplc="CCBAA196">
      <w:start w:val="1"/>
      <w:numFmt w:val="decimal"/>
      <w:lvlText w:val="%1."/>
      <w:lvlJc w:val="left"/>
      <w:pPr>
        <w:ind w:left="460" w:hanging="333"/>
        <w:jc w:val="left"/>
      </w:pPr>
      <w:rPr>
        <w:rFonts w:ascii="Times New Roman" w:eastAsia="Times New Roman" w:hAnsi="Times New Roman" w:hint="default"/>
        <w:w w:val="110"/>
        <w:sz w:val="20"/>
        <w:szCs w:val="20"/>
      </w:rPr>
    </w:lvl>
    <w:lvl w:ilvl="1" w:tplc="8D5C77DC">
      <w:start w:val="1"/>
      <w:numFmt w:val="bullet"/>
      <w:lvlText w:val="•"/>
      <w:lvlJc w:val="left"/>
      <w:pPr>
        <w:ind w:left="1370" w:hanging="333"/>
      </w:pPr>
      <w:rPr>
        <w:rFonts w:hint="default"/>
      </w:rPr>
    </w:lvl>
    <w:lvl w:ilvl="2" w:tplc="A7588944">
      <w:start w:val="1"/>
      <w:numFmt w:val="bullet"/>
      <w:lvlText w:val="•"/>
      <w:lvlJc w:val="left"/>
      <w:pPr>
        <w:ind w:left="2280" w:hanging="333"/>
      </w:pPr>
      <w:rPr>
        <w:rFonts w:hint="default"/>
      </w:rPr>
    </w:lvl>
    <w:lvl w:ilvl="3" w:tplc="8D2E8C26">
      <w:start w:val="1"/>
      <w:numFmt w:val="bullet"/>
      <w:lvlText w:val="•"/>
      <w:lvlJc w:val="left"/>
      <w:pPr>
        <w:ind w:left="3190" w:hanging="333"/>
      </w:pPr>
      <w:rPr>
        <w:rFonts w:hint="default"/>
      </w:rPr>
    </w:lvl>
    <w:lvl w:ilvl="4" w:tplc="0A188E1A">
      <w:start w:val="1"/>
      <w:numFmt w:val="bullet"/>
      <w:lvlText w:val="•"/>
      <w:lvlJc w:val="left"/>
      <w:pPr>
        <w:ind w:left="4100" w:hanging="333"/>
      </w:pPr>
      <w:rPr>
        <w:rFonts w:hint="default"/>
      </w:rPr>
    </w:lvl>
    <w:lvl w:ilvl="5" w:tplc="EA184884">
      <w:start w:val="1"/>
      <w:numFmt w:val="bullet"/>
      <w:lvlText w:val="•"/>
      <w:lvlJc w:val="left"/>
      <w:pPr>
        <w:ind w:left="5010" w:hanging="333"/>
      </w:pPr>
      <w:rPr>
        <w:rFonts w:hint="default"/>
      </w:rPr>
    </w:lvl>
    <w:lvl w:ilvl="6" w:tplc="75EC5572">
      <w:start w:val="1"/>
      <w:numFmt w:val="bullet"/>
      <w:lvlText w:val="•"/>
      <w:lvlJc w:val="left"/>
      <w:pPr>
        <w:ind w:left="5920" w:hanging="333"/>
      </w:pPr>
      <w:rPr>
        <w:rFonts w:hint="default"/>
      </w:rPr>
    </w:lvl>
    <w:lvl w:ilvl="7" w:tplc="6A98E7A6">
      <w:start w:val="1"/>
      <w:numFmt w:val="bullet"/>
      <w:lvlText w:val="•"/>
      <w:lvlJc w:val="left"/>
      <w:pPr>
        <w:ind w:left="6830" w:hanging="333"/>
      </w:pPr>
      <w:rPr>
        <w:rFonts w:hint="default"/>
      </w:rPr>
    </w:lvl>
    <w:lvl w:ilvl="8" w:tplc="8832906C">
      <w:start w:val="1"/>
      <w:numFmt w:val="bullet"/>
      <w:lvlText w:val="•"/>
      <w:lvlJc w:val="left"/>
      <w:pPr>
        <w:ind w:left="7740" w:hanging="3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B707E"/>
    <w:rsid w:val="00035A82"/>
    <w:rsid w:val="006958BF"/>
    <w:rsid w:val="00757482"/>
    <w:rsid w:val="007B707E"/>
    <w:rsid w:val="009E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A6CF"/>
  <w15:docId w15:val="{5121A518-20D2-4637-8D0D-983826C0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 3.docx</dc:title>
  <dc:creator>lober_000</dc:creator>
  <cp:lastModifiedBy>Vicky</cp:lastModifiedBy>
  <cp:revision>5</cp:revision>
  <dcterms:created xsi:type="dcterms:W3CDTF">2018-05-24T15:26:00Z</dcterms:created>
  <dcterms:modified xsi:type="dcterms:W3CDTF">2018-05-25T14:30:00Z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