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6F" w:rsidRPr="009E00E7" w:rsidRDefault="0054056F" w:rsidP="0054056F">
      <w:pPr>
        <w:pStyle w:val="BodyText"/>
        <w:spacing w:before="39"/>
        <w:ind w:right="314"/>
        <w:jc w:val="center"/>
        <w:rPr>
          <w:w w:val="105"/>
          <w:sz w:val="36"/>
          <w:szCs w:val="36"/>
        </w:rPr>
      </w:pPr>
      <w:proofErr w:type="spellStart"/>
      <w:r w:rsidRPr="009E00E7">
        <w:rPr>
          <w:w w:val="105"/>
          <w:sz w:val="36"/>
          <w:szCs w:val="36"/>
        </w:rPr>
        <w:t>Barral</w:t>
      </w:r>
      <w:proofErr w:type="spellEnd"/>
      <w:r w:rsidRPr="009E00E7">
        <w:rPr>
          <w:w w:val="105"/>
          <w:sz w:val="36"/>
          <w:szCs w:val="36"/>
        </w:rPr>
        <w:t xml:space="preserve"> Institute </w:t>
      </w:r>
      <w:r>
        <w:rPr>
          <w:w w:val="105"/>
          <w:sz w:val="36"/>
          <w:szCs w:val="36"/>
        </w:rPr>
        <w:t>Case Study</w:t>
      </w:r>
    </w:p>
    <w:p w:rsidR="0054056F" w:rsidRPr="009E00E7" w:rsidRDefault="0054056F" w:rsidP="0054056F">
      <w:pPr>
        <w:pStyle w:val="BodyText"/>
        <w:spacing w:before="39"/>
        <w:ind w:right="314"/>
        <w:jc w:val="center"/>
        <w:rPr>
          <w:sz w:val="36"/>
          <w:szCs w:val="36"/>
        </w:rPr>
      </w:pPr>
      <w:r w:rsidRPr="009E00E7">
        <w:rPr>
          <w:rFonts w:ascii="Times New Roman"/>
          <w:sz w:val="36"/>
          <w:szCs w:val="36"/>
        </w:rPr>
        <w:t xml:space="preserve">Neural </w:t>
      </w:r>
      <w:r w:rsidRPr="009E00E7">
        <w:rPr>
          <w:sz w:val="36"/>
          <w:szCs w:val="36"/>
        </w:rPr>
        <w:t xml:space="preserve">Manipulation </w:t>
      </w:r>
      <w:r>
        <w:rPr>
          <w:sz w:val="36"/>
          <w:szCs w:val="36"/>
        </w:rPr>
        <w:t>–</w:t>
      </w:r>
      <w:r w:rsidRPr="009E00E7">
        <w:rPr>
          <w:sz w:val="36"/>
          <w:szCs w:val="36"/>
        </w:rPr>
        <w:t xml:space="preserve"> </w:t>
      </w:r>
      <w:r>
        <w:rPr>
          <w:sz w:val="36"/>
          <w:szCs w:val="36"/>
        </w:rPr>
        <w:t>Spinal Stenosis/Low back pain</w:t>
      </w:r>
    </w:p>
    <w:p w:rsidR="0054056F" w:rsidRPr="009E00E7" w:rsidRDefault="0054056F" w:rsidP="0054056F">
      <w:pPr>
        <w:pStyle w:val="BodyText"/>
        <w:spacing w:before="45"/>
        <w:jc w:val="center"/>
        <w:rPr>
          <w:rFonts w:ascii="Times New Roman" w:eastAsia="Times New Roman" w:hAnsi="Times New Roman" w:cs="Times New Roman"/>
          <w:sz w:val="36"/>
          <w:szCs w:val="36"/>
        </w:rPr>
      </w:pPr>
      <w:r w:rsidRPr="009E00E7">
        <w:rPr>
          <w:rFonts w:ascii="Times New Roman" w:eastAsia="Times New Roman" w:hAnsi="Times New Roman" w:cs="Times New Roman"/>
          <w:sz w:val="36"/>
          <w:szCs w:val="36"/>
        </w:rPr>
        <w:t xml:space="preserve">Linda </w:t>
      </w:r>
      <w:proofErr w:type="spellStart"/>
      <w:r w:rsidRPr="009E00E7">
        <w:rPr>
          <w:rFonts w:ascii="Times New Roman" w:eastAsia="Times New Roman" w:hAnsi="Times New Roman" w:cs="Times New Roman"/>
          <w:sz w:val="36"/>
          <w:szCs w:val="36"/>
        </w:rPr>
        <w:t>Oberdorfer</w:t>
      </w:r>
      <w:proofErr w:type="spellEnd"/>
      <w:r w:rsidRPr="009E00E7">
        <w:rPr>
          <w:rFonts w:ascii="Times New Roman" w:eastAsia="Times New Roman" w:hAnsi="Times New Roman" w:cs="Times New Roman"/>
          <w:sz w:val="36"/>
          <w:szCs w:val="36"/>
        </w:rPr>
        <w:t xml:space="preserve"> PT, CNMP</w:t>
      </w:r>
    </w:p>
    <w:p w:rsidR="0054056F" w:rsidRDefault="0054056F">
      <w:pPr>
        <w:pStyle w:val="BodyText"/>
        <w:spacing w:before="47"/>
        <w:ind w:right="163"/>
        <w:rPr>
          <w:rFonts w:ascii="Times New Roman"/>
          <w:w w:val="85"/>
        </w:rPr>
      </w:pPr>
    </w:p>
    <w:p w:rsidR="00BF1D7C" w:rsidRDefault="0054056F">
      <w:pPr>
        <w:pStyle w:val="BodyText"/>
        <w:spacing w:before="47"/>
        <w:ind w:right="163"/>
        <w:rPr>
          <w:rFonts w:ascii="Times New Roman" w:eastAsia="Times New Roman" w:hAnsi="Times New Roman" w:cs="Times New Roman"/>
        </w:rPr>
      </w:pPr>
      <w:r>
        <w:rPr>
          <w:rFonts w:ascii="Times New Roman"/>
          <w:w w:val="85"/>
        </w:rPr>
        <w:t>CASE STUDY</w:t>
      </w:r>
      <w:r>
        <w:rPr>
          <w:rFonts w:ascii="Times New Roman"/>
          <w:spacing w:val="-14"/>
          <w:w w:val="85"/>
        </w:rPr>
        <w:t xml:space="preserve"> </w:t>
      </w:r>
      <w:r>
        <w:rPr>
          <w:rFonts w:ascii="Times New Roman"/>
          <w:w w:val="85"/>
        </w:rPr>
        <w:t>4</w:t>
      </w:r>
    </w:p>
    <w:p w:rsidR="00BF1D7C" w:rsidRDefault="00BF1D7C">
      <w:pPr>
        <w:spacing w:before="10"/>
        <w:rPr>
          <w:rFonts w:ascii="Times New Roman" w:eastAsia="Times New Roman" w:hAnsi="Times New Roman" w:cs="Times New Roman"/>
        </w:rPr>
      </w:pPr>
      <w:bookmarkStart w:id="0" w:name="_GoBack"/>
      <w:bookmarkEnd w:id="0"/>
    </w:p>
    <w:p w:rsidR="00BF1D7C" w:rsidRDefault="0054056F">
      <w:pPr>
        <w:pStyle w:val="BodyText"/>
        <w:spacing w:before="0" w:line="278" w:lineRule="auto"/>
        <w:ind w:right="393"/>
        <w:jc w:val="both"/>
      </w:pPr>
      <w:r>
        <w:rPr>
          <w:rFonts w:ascii="Times New Roman"/>
        </w:rPr>
        <w:t xml:space="preserve">Abstract: </w:t>
      </w:r>
      <w:r>
        <w:t xml:space="preserve">a case study of a 69 </w:t>
      </w:r>
      <w:proofErr w:type="spellStart"/>
      <w:r>
        <w:t>y.o</w:t>
      </w:r>
      <w:proofErr w:type="spellEnd"/>
      <w:r>
        <w:t>. female with spinal stenosis with leg pain and low back pain that was greatly improved with techniques of visceral and neural manipulation.</w:t>
      </w:r>
    </w:p>
    <w:p w:rsidR="00BF1D7C" w:rsidRDefault="0054056F">
      <w:pPr>
        <w:pStyle w:val="BodyText"/>
        <w:spacing w:before="196"/>
        <w:ind w:right="163"/>
      </w:pPr>
      <w:r>
        <w:rPr>
          <w:rFonts w:ascii="Times New Roman"/>
        </w:rPr>
        <w:t xml:space="preserve">Key Words: </w:t>
      </w:r>
      <w:r>
        <w:t>Pain, neural</w:t>
      </w:r>
      <w:r>
        <w:rPr>
          <w:spacing w:val="15"/>
        </w:rPr>
        <w:t xml:space="preserve"> </w:t>
      </w:r>
      <w:r>
        <w:t>manipulation</w:t>
      </w:r>
    </w:p>
    <w:p w:rsidR="00BF1D7C" w:rsidRDefault="0054056F">
      <w:pPr>
        <w:pStyle w:val="BodyText"/>
        <w:spacing w:before="251"/>
        <w:ind w:right="163"/>
      </w:pPr>
      <w:r>
        <w:rPr>
          <w:rFonts w:ascii="Times New Roman"/>
        </w:rPr>
        <w:t xml:space="preserve">Diagnosis: </w:t>
      </w:r>
      <w:r>
        <w:t>Low back pain with production of leg symptoms and spinal</w:t>
      </w:r>
      <w:r>
        <w:rPr>
          <w:spacing w:val="14"/>
        </w:rPr>
        <w:t xml:space="preserve"> </w:t>
      </w:r>
      <w:r>
        <w:t>stenosis</w:t>
      </w:r>
    </w:p>
    <w:p w:rsidR="00BF1D7C" w:rsidRDefault="0054056F">
      <w:pPr>
        <w:pStyle w:val="BodyText"/>
        <w:spacing w:line="276" w:lineRule="auto"/>
        <w:ind w:right="163"/>
      </w:pPr>
      <w:r>
        <w:rPr>
          <w:rFonts w:ascii="Times New Roman"/>
        </w:rPr>
        <w:t xml:space="preserve">History: </w:t>
      </w:r>
      <w:r>
        <w:t xml:space="preserve">Patient is a 69 </w:t>
      </w:r>
      <w:proofErr w:type="spellStart"/>
      <w:r>
        <w:t>y.o</w:t>
      </w:r>
      <w:proofErr w:type="spellEnd"/>
      <w:r>
        <w:t xml:space="preserve">. female referred to PT with spinal stenosis and facet </w:t>
      </w:r>
      <w:proofErr w:type="spellStart"/>
      <w:r>
        <w:t>arthropathy</w:t>
      </w:r>
      <w:proofErr w:type="spellEnd"/>
      <w:r>
        <w:t xml:space="preserve"> with pain in her back and down her Rt. leg which began as she worked as a nail technician bendi</w:t>
      </w:r>
      <w:r>
        <w:t xml:space="preserve">ng over on Feb. 10, 2017. She presented in PT on 06/10/17 with 3-9/10 level pain in the back and Rt. leg to foot with tingling into toes. Past medical history includes high blood pressure which is controlled with meds, fall and fracture of Rt. </w:t>
      </w:r>
      <w:proofErr w:type="spellStart"/>
      <w:r>
        <w:t>humerus</w:t>
      </w:r>
      <w:proofErr w:type="spellEnd"/>
      <w:r>
        <w:t xml:space="preserve"> a ye</w:t>
      </w:r>
      <w:r>
        <w:t>ar ago, history of Melanoma 6 years ago with major surgery over sternum to remove and scar tissue over</w:t>
      </w:r>
      <w:r>
        <w:rPr>
          <w:spacing w:val="-26"/>
        </w:rPr>
        <w:t xml:space="preserve"> </w:t>
      </w:r>
      <w:r>
        <w:t>area, Lt. knee sprain 15 years ago, and Achilles tendon rupture while running</w:t>
      </w:r>
      <w:r>
        <w:rPr>
          <w:spacing w:val="-32"/>
        </w:rPr>
        <w:t xml:space="preserve"> </w:t>
      </w:r>
      <w:r>
        <w:t>2008.</w:t>
      </w:r>
    </w:p>
    <w:p w:rsidR="00BF1D7C" w:rsidRDefault="0054056F">
      <w:pPr>
        <w:pStyle w:val="BodyText"/>
        <w:spacing w:before="0" w:line="276" w:lineRule="auto"/>
      </w:pPr>
      <w:r>
        <w:t>Patient is a very active woman that is still exercising walking 6 mil</w:t>
      </w:r>
      <w:r>
        <w:t>es a day and working 3-4 days a week for 8 hours as a nail technician which involves bending forward. Pain limits her sitting, bending over and with both she has production of symptoms down the Rt. leg to all 5 toes as tingling/numbness and</w:t>
      </w:r>
      <w:r>
        <w:rPr>
          <w:spacing w:val="-33"/>
        </w:rPr>
        <w:t xml:space="preserve"> </w:t>
      </w:r>
      <w:r>
        <w:t>pain.</w:t>
      </w:r>
    </w:p>
    <w:p w:rsidR="00BF1D7C" w:rsidRDefault="0054056F">
      <w:pPr>
        <w:pStyle w:val="BodyText"/>
        <w:spacing w:before="205"/>
        <w:ind w:right="163"/>
        <w:rPr>
          <w:rFonts w:ascii="Times New Roman" w:eastAsia="Times New Roman" w:hAnsi="Times New Roman" w:cs="Times New Roman"/>
        </w:rPr>
      </w:pPr>
      <w:r>
        <w:rPr>
          <w:rFonts w:ascii="Times New Roman"/>
        </w:rPr>
        <w:t>Objective</w:t>
      </w:r>
      <w:r>
        <w:rPr>
          <w:rFonts w:ascii="Times New Roman"/>
          <w:spacing w:val="55"/>
        </w:rPr>
        <w:t xml:space="preserve"> </w:t>
      </w:r>
      <w:r>
        <w:rPr>
          <w:rFonts w:ascii="Times New Roman"/>
        </w:rPr>
        <w:t>Assessment:</w:t>
      </w:r>
    </w:p>
    <w:p w:rsidR="00BF1D7C" w:rsidRDefault="00BF1D7C">
      <w:pPr>
        <w:spacing w:before="10"/>
        <w:rPr>
          <w:rFonts w:ascii="Times New Roman" w:eastAsia="Times New Roman" w:hAnsi="Times New Roman" w:cs="Times New Roman"/>
        </w:rPr>
      </w:pPr>
    </w:p>
    <w:p w:rsidR="00BF1D7C" w:rsidRDefault="0054056F">
      <w:pPr>
        <w:pStyle w:val="BodyText"/>
        <w:spacing w:before="0" w:line="276" w:lineRule="auto"/>
        <w:ind w:right="126"/>
      </w:pPr>
      <w:r>
        <w:rPr>
          <w:rFonts w:ascii="Times New Roman"/>
        </w:rPr>
        <w:t xml:space="preserve">Posture: </w:t>
      </w:r>
      <w:r>
        <w:t>Patient stands with a forward head/rounded shoulder posture with Rt. humeral head sheared Ant. and Rt. scapula elevated. There is an increased dorsal kyphosis which is lower in the T spine than normal and reflects the ant. Pull of sc</w:t>
      </w:r>
      <w:r>
        <w:t xml:space="preserve">ar tissue from the </w:t>
      </w:r>
      <w:proofErr w:type="spellStart"/>
      <w:r>
        <w:t>Melonoma</w:t>
      </w:r>
      <w:proofErr w:type="spellEnd"/>
      <w:r>
        <w:t xml:space="preserve"> removal over Ant. sternum in last 1/3. Pelvis is held in a post pelvic tilt and </w:t>
      </w:r>
      <w:proofErr w:type="spellStart"/>
      <w:r>
        <w:t>pube</w:t>
      </w:r>
      <w:proofErr w:type="spellEnd"/>
      <w:r>
        <w:t xml:space="preserve"> is post on Rt. with a Rt. on Rt. sacral torsion and coccyx deviated</w:t>
      </w:r>
      <w:r>
        <w:rPr>
          <w:spacing w:val="-9"/>
        </w:rPr>
        <w:t xml:space="preserve"> </w:t>
      </w:r>
      <w:r>
        <w:t>Rt.</w:t>
      </w:r>
    </w:p>
    <w:p w:rsidR="00BF1D7C" w:rsidRDefault="0054056F">
      <w:pPr>
        <w:pStyle w:val="BodyText"/>
        <w:spacing w:before="199"/>
        <w:ind w:right="163"/>
      </w:pPr>
      <w:r>
        <w:t xml:space="preserve">Custom care Connection functional outcome measure is 48% on </w:t>
      </w:r>
      <w:proofErr w:type="spellStart"/>
      <w:r>
        <w:t>eval</w:t>
      </w:r>
      <w:proofErr w:type="spellEnd"/>
      <w:r>
        <w:t xml:space="preserve"> for</w:t>
      </w:r>
      <w:r>
        <w:rPr>
          <w:spacing w:val="-31"/>
        </w:rPr>
        <w:t xml:space="preserve"> </w:t>
      </w:r>
      <w:r>
        <w:t>Lu</w:t>
      </w:r>
      <w:r>
        <w:t>mbar.</w:t>
      </w:r>
    </w:p>
    <w:p w:rsidR="00BF1D7C" w:rsidRDefault="0054056F">
      <w:pPr>
        <w:pStyle w:val="BodyText"/>
        <w:spacing w:line="276" w:lineRule="auto"/>
        <w:ind w:right="163"/>
      </w:pPr>
      <w:r>
        <w:rPr>
          <w:rFonts w:ascii="Times New Roman"/>
        </w:rPr>
        <w:t xml:space="preserve">Active cervical ROM </w:t>
      </w:r>
      <w:r>
        <w:t xml:space="preserve">is limited to 20 degrees on forward bending: 1/3 range on </w:t>
      </w:r>
      <w:r>
        <w:lastRenderedPageBreak/>
        <w:t>backward; bending, Rot. Rt. and Lt. are limited at 40 degrees and side bending</w:t>
      </w:r>
      <w:r>
        <w:rPr>
          <w:spacing w:val="-34"/>
        </w:rPr>
        <w:t xml:space="preserve"> </w:t>
      </w:r>
      <w:r>
        <w:t>Rt. and Lt. are limited at 20 degrees</w:t>
      </w:r>
      <w:r>
        <w:rPr>
          <w:spacing w:val="-15"/>
        </w:rPr>
        <w:t xml:space="preserve"> </w:t>
      </w:r>
      <w:r>
        <w:t>each.</w:t>
      </w:r>
    </w:p>
    <w:p w:rsidR="00BF1D7C" w:rsidRDefault="00BF1D7C">
      <w:pPr>
        <w:spacing w:line="276" w:lineRule="auto"/>
        <w:sectPr w:rsidR="00BF1D7C">
          <w:type w:val="continuous"/>
          <w:pgSz w:w="12240" w:h="15840"/>
          <w:pgMar w:top="1400" w:right="1380" w:bottom="280" w:left="1340" w:header="720" w:footer="720" w:gutter="0"/>
          <w:cols w:space="720"/>
        </w:sectPr>
      </w:pPr>
    </w:p>
    <w:p w:rsidR="00BF1D7C" w:rsidRDefault="0054056F">
      <w:pPr>
        <w:pStyle w:val="BodyText"/>
        <w:spacing w:before="39"/>
        <w:ind w:right="71"/>
      </w:pPr>
      <w:r>
        <w:rPr>
          <w:rFonts w:ascii="Times New Roman"/>
        </w:rPr>
        <w:lastRenderedPageBreak/>
        <w:t xml:space="preserve">A Shoulder </w:t>
      </w:r>
      <w:r>
        <w:t xml:space="preserve">flexion is limited at 140 </w:t>
      </w:r>
      <w:r>
        <w:t xml:space="preserve">degrees on </w:t>
      </w:r>
      <w:proofErr w:type="spellStart"/>
      <w:r>
        <w:t>Rt</w:t>
      </w:r>
      <w:proofErr w:type="spellEnd"/>
      <w:r>
        <w:t xml:space="preserve"> .and 160 degrees on Lt.</w:t>
      </w:r>
      <w:r>
        <w:rPr>
          <w:spacing w:val="19"/>
        </w:rPr>
        <w:t xml:space="preserve"> </w:t>
      </w:r>
      <w:r>
        <w:t>Seated</w:t>
      </w:r>
    </w:p>
    <w:p w:rsidR="00BF1D7C" w:rsidRDefault="0054056F">
      <w:pPr>
        <w:pStyle w:val="BodyText"/>
        <w:spacing w:before="54"/>
        <w:ind w:right="71"/>
      </w:pPr>
      <w:r>
        <w:rPr>
          <w:rFonts w:ascii="Times New Roman"/>
        </w:rPr>
        <w:t xml:space="preserve">Thoracic rotation </w:t>
      </w:r>
      <w:r>
        <w:t>is 10 degrees to Rt. and 15 degrees to</w:t>
      </w:r>
      <w:r>
        <w:rPr>
          <w:spacing w:val="29"/>
        </w:rPr>
        <w:t xml:space="preserve"> </w:t>
      </w:r>
      <w:r>
        <w:t>Lt.</w:t>
      </w:r>
    </w:p>
    <w:p w:rsidR="00BF1D7C" w:rsidRDefault="0054056F">
      <w:pPr>
        <w:pStyle w:val="BodyText"/>
        <w:spacing w:line="276" w:lineRule="auto"/>
        <w:ind w:right="71"/>
      </w:pPr>
      <w:r>
        <w:rPr>
          <w:rFonts w:ascii="Times New Roman"/>
        </w:rPr>
        <w:t xml:space="preserve">Active lumbar </w:t>
      </w:r>
      <w:r>
        <w:t xml:space="preserve">motion is limited by </w:t>
      </w:r>
      <w:proofErr w:type="spellStart"/>
      <w:r>
        <w:t>dural</w:t>
      </w:r>
      <w:proofErr w:type="spellEnd"/>
      <w:r>
        <w:t xml:space="preserve"> restriction at 20 degrees and backward bending is 5 degrees. Rt. side bending is minimal with pain limiting m</w:t>
      </w:r>
      <w:r>
        <w:t xml:space="preserve">otion and to Lt. is 10 degrees. Lateral side glide to Rt. is absent and all lumbar segments are </w:t>
      </w:r>
      <w:proofErr w:type="spellStart"/>
      <w:r>
        <w:t>hypomobile</w:t>
      </w:r>
      <w:proofErr w:type="spellEnd"/>
      <w:r>
        <w:rPr>
          <w:spacing w:val="-7"/>
        </w:rPr>
        <w:t xml:space="preserve"> </w:t>
      </w:r>
      <w:proofErr w:type="spellStart"/>
      <w:r>
        <w:t>Rt</w:t>
      </w:r>
      <w:proofErr w:type="spellEnd"/>
      <w:r>
        <w:t>&gt;Lt.</w:t>
      </w:r>
    </w:p>
    <w:p w:rsidR="00BF1D7C" w:rsidRDefault="0054056F">
      <w:pPr>
        <w:pStyle w:val="BodyText"/>
        <w:spacing w:before="197" w:line="278" w:lineRule="auto"/>
        <w:ind w:right="71"/>
      </w:pPr>
      <w:r>
        <w:rPr>
          <w:rFonts w:ascii="Times New Roman"/>
        </w:rPr>
        <w:t>Hip</w:t>
      </w:r>
      <w:r>
        <w:rPr>
          <w:rFonts w:ascii="Times New Roman"/>
          <w:spacing w:val="-13"/>
        </w:rPr>
        <w:t xml:space="preserve"> </w:t>
      </w:r>
      <w:r>
        <w:rPr>
          <w:rFonts w:ascii="Times New Roman"/>
        </w:rPr>
        <w:t>P</w:t>
      </w:r>
      <w:r>
        <w:rPr>
          <w:rFonts w:ascii="Times New Roman"/>
          <w:spacing w:val="-15"/>
        </w:rPr>
        <w:t xml:space="preserve"> </w:t>
      </w:r>
      <w:r>
        <w:rPr>
          <w:rFonts w:ascii="Times New Roman"/>
        </w:rPr>
        <w:t>ROM</w:t>
      </w:r>
      <w:r>
        <w:rPr>
          <w:rFonts w:ascii="Times New Roman"/>
          <w:spacing w:val="-13"/>
        </w:rPr>
        <w:t xml:space="preserve"> </w:t>
      </w:r>
      <w:r>
        <w:t>is</w:t>
      </w:r>
      <w:r>
        <w:rPr>
          <w:spacing w:val="-6"/>
        </w:rPr>
        <w:t xml:space="preserve"> </w:t>
      </w:r>
      <w:r>
        <w:t>limited</w:t>
      </w:r>
      <w:r>
        <w:rPr>
          <w:spacing w:val="-8"/>
        </w:rPr>
        <w:t xml:space="preserve"> </w:t>
      </w:r>
      <w:r>
        <w:t>to</w:t>
      </w:r>
      <w:r>
        <w:rPr>
          <w:spacing w:val="-4"/>
        </w:rPr>
        <w:t xml:space="preserve"> </w:t>
      </w:r>
      <w:r>
        <w:t>90</w:t>
      </w:r>
      <w:r>
        <w:rPr>
          <w:spacing w:val="-8"/>
        </w:rPr>
        <w:t xml:space="preserve"> </w:t>
      </w:r>
      <w:r>
        <w:t>degrees</w:t>
      </w:r>
      <w:r>
        <w:rPr>
          <w:spacing w:val="-6"/>
        </w:rPr>
        <w:t xml:space="preserve"> </w:t>
      </w:r>
      <w:r>
        <w:t>of</w:t>
      </w:r>
      <w:r>
        <w:rPr>
          <w:spacing w:val="-6"/>
        </w:rPr>
        <w:t xml:space="preserve"> </w:t>
      </w:r>
      <w:r>
        <w:t>flexion</w:t>
      </w:r>
      <w:r>
        <w:rPr>
          <w:spacing w:val="-8"/>
        </w:rPr>
        <w:t xml:space="preserve"> </w:t>
      </w:r>
      <w:proofErr w:type="spellStart"/>
      <w:r>
        <w:t>bilat</w:t>
      </w:r>
      <w:proofErr w:type="spellEnd"/>
      <w:r>
        <w:t>;</w:t>
      </w:r>
      <w:r>
        <w:rPr>
          <w:spacing w:val="-8"/>
        </w:rPr>
        <w:t xml:space="preserve"> </w:t>
      </w:r>
      <w:r>
        <w:t>hip</w:t>
      </w:r>
      <w:r>
        <w:rPr>
          <w:spacing w:val="-8"/>
        </w:rPr>
        <w:t xml:space="preserve"> </w:t>
      </w:r>
      <w:r>
        <w:t>extension</w:t>
      </w:r>
      <w:r>
        <w:rPr>
          <w:spacing w:val="-8"/>
        </w:rPr>
        <w:t xml:space="preserve"> </w:t>
      </w:r>
      <w:r>
        <w:t>on</w:t>
      </w:r>
      <w:r>
        <w:rPr>
          <w:spacing w:val="-10"/>
        </w:rPr>
        <w:t xml:space="preserve"> </w:t>
      </w:r>
      <w:r>
        <w:t>Rt.</w:t>
      </w:r>
      <w:r>
        <w:rPr>
          <w:spacing w:val="-6"/>
        </w:rPr>
        <w:t xml:space="preserve"> </w:t>
      </w:r>
      <w:r>
        <w:t>is</w:t>
      </w:r>
      <w:r>
        <w:rPr>
          <w:spacing w:val="-6"/>
        </w:rPr>
        <w:t xml:space="preserve"> </w:t>
      </w:r>
      <w:r>
        <w:t xml:space="preserve">5 degrees and </w:t>
      </w:r>
      <w:proofErr w:type="spellStart"/>
      <w:r>
        <w:t>lt</w:t>
      </w:r>
      <w:proofErr w:type="spellEnd"/>
      <w:r>
        <w:t xml:space="preserve"> 0</w:t>
      </w:r>
      <w:r>
        <w:rPr>
          <w:spacing w:val="-8"/>
        </w:rPr>
        <w:t xml:space="preserve"> </w:t>
      </w:r>
      <w:r>
        <w:t>degrees.</w:t>
      </w:r>
    </w:p>
    <w:p w:rsidR="00BF1D7C" w:rsidRDefault="0054056F">
      <w:pPr>
        <w:pStyle w:val="BodyText"/>
        <w:spacing w:before="194" w:line="278" w:lineRule="auto"/>
        <w:ind w:right="71"/>
      </w:pPr>
      <w:r>
        <w:t>Int. rotation is 10 degrees bilaterally and ext. Rot Rt. is 25 degrees and Lt. is</w:t>
      </w:r>
      <w:r>
        <w:rPr>
          <w:spacing w:val="-34"/>
        </w:rPr>
        <w:t xml:space="preserve"> </w:t>
      </w:r>
      <w:r>
        <w:t>15 degrees.</w:t>
      </w:r>
    </w:p>
    <w:p w:rsidR="00BF1D7C" w:rsidRDefault="0054056F">
      <w:pPr>
        <w:pStyle w:val="BodyText"/>
        <w:spacing w:before="194" w:line="278" w:lineRule="auto"/>
        <w:ind w:right="71"/>
      </w:pPr>
      <w:r>
        <w:rPr>
          <w:rFonts w:ascii="Times New Roman"/>
        </w:rPr>
        <w:t xml:space="preserve">Strength: </w:t>
      </w:r>
      <w:r>
        <w:t>weakness of scapular and core stabilizers as well as pelvic stabilizers in the 3+/5 to 4-/5</w:t>
      </w:r>
      <w:r>
        <w:rPr>
          <w:spacing w:val="-10"/>
        </w:rPr>
        <w:t xml:space="preserve"> </w:t>
      </w:r>
      <w:r>
        <w:t>range.</w:t>
      </w:r>
    </w:p>
    <w:p w:rsidR="00BF1D7C" w:rsidRDefault="0054056F">
      <w:pPr>
        <w:pStyle w:val="BodyText"/>
        <w:spacing w:before="196" w:line="415" w:lineRule="auto"/>
        <w:ind w:right="1347"/>
      </w:pPr>
      <w:r>
        <w:rPr>
          <w:rFonts w:ascii="Times New Roman"/>
        </w:rPr>
        <w:t xml:space="preserve">Neural </w:t>
      </w:r>
      <w:r>
        <w:t>tension test: (+) Rt. at 20 degrees on SLR and</w:t>
      </w:r>
      <w:r>
        <w:t xml:space="preserve"> (+) slump on Rt. Lt. is also positive at 20 degrees on</w:t>
      </w:r>
      <w:r>
        <w:rPr>
          <w:spacing w:val="-14"/>
        </w:rPr>
        <w:t xml:space="preserve"> </w:t>
      </w:r>
      <w:r>
        <w:t>SLR.</w:t>
      </w:r>
    </w:p>
    <w:p w:rsidR="00BF1D7C" w:rsidRDefault="0054056F">
      <w:pPr>
        <w:pStyle w:val="BodyText"/>
        <w:spacing w:before="1"/>
        <w:ind w:right="71"/>
      </w:pPr>
      <w:r>
        <w:t>Prone knee bend is bilaterally limited at 95</w:t>
      </w:r>
      <w:r>
        <w:rPr>
          <w:spacing w:val="-23"/>
        </w:rPr>
        <w:t xml:space="preserve"> </w:t>
      </w:r>
      <w:r>
        <w:t>degrees</w:t>
      </w:r>
    </w:p>
    <w:p w:rsidR="00BF1D7C" w:rsidRDefault="0054056F">
      <w:pPr>
        <w:pStyle w:val="BodyText"/>
        <w:spacing w:line="278" w:lineRule="auto"/>
        <w:ind w:right="71"/>
      </w:pPr>
      <w:r>
        <w:rPr>
          <w:rFonts w:ascii="Times New Roman"/>
        </w:rPr>
        <w:t>DTR</w:t>
      </w:r>
      <w:r>
        <w:rPr>
          <w:rFonts w:ascii="Times New Roman"/>
          <w:spacing w:val="-15"/>
        </w:rPr>
        <w:t xml:space="preserve"> </w:t>
      </w:r>
      <w:r>
        <w:rPr>
          <w:rFonts w:ascii="Times New Roman"/>
        </w:rPr>
        <w:t>i</w:t>
      </w:r>
      <w:r>
        <w:t>s</w:t>
      </w:r>
      <w:r>
        <w:rPr>
          <w:spacing w:val="-10"/>
        </w:rPr>
        <w:t xml:space="preserve"> </w:t>
      </w:r>
      <w:r>
        <w:t>normal</w:t>
      </w:r>
      <w:r>
        <w:rPr>
          <w:spacing w:val="-8"/>
        </w:rPr>
        <w:t xml:space="preserve"> </w:t>
      </w:r>
      <w:r>
        <w:t>at</w:t>
      </w:r>
      <w:r>
        <w:rPr>
          <w:spacing w:val="-10"/>
        </w:rPr>
        <w:t xml:space="preserve"> </w:t>
      </w:r>
      <w:r>
        <w:t>knees</w:t>
      </w:r>
      <w:r>
        <w:rPr>
          <w:spacing w:val="-8"/>
        </w:rPr>
        <w:t xml:space="preserve"> </w:t>
      </w:r>
      <w:r>
        <w:t>at</w:t>
      </w:r>
      <w:r>
        <w:rPr>
          <w:spacing w:val="-10"/>
        </w:rPr>
        <w:t xml:space="preserve"> </w:t>
      </w:r>
      <w:r>
        <w:t>2+/5</w:t>
      </w:r>
      <w:r>
        <w:rPr>
          <w:spacing w:val="-10"/>
        </w:rPr>
        <w:t xml:space="preserve"> </w:t>
      </w:r>
      <w:r>
        <w:t>and</w:t>
      </w:r>
      <w:r>
        <w:rPr>
          <w:spacing w:val="-8"/>
        </w:rPr>
        <w:t xml:space="preserve"> </w:t>
      </w:r>
      <w:r>
        <w:t>at</w:t>
      </w:r>
      <w:r>
        <w:rPr>
          <w:spacing w:val="-10"/>
        </w:rPr>
        <w:t xml:space="preserve"> </w:t>
      </w:r>
      <w:r>
        <w:t>Achilles</w:t>
      </w:r>
      <w:r>
        <w:rPr>
          <w:spacing w:val="-8"/>
        </w:rPr>
        <w:t xml:space="preserve"> </w:t>
      </w:r>
      <w:r>
        <w:t>on</w:t>
      </w:r>
      <w:r>
        <w:rPr>
          <w:spacing w:val="-10"/>
        </w:rPr>
        <w:t xml:space="preserve"> </w:t>
      </w:r>
      <w:r>
        <w:t>Rt.</w:t>
      </w:r>
      <w:r>
        <w:rPr>
          <w:spacing w:val="-10"/>
        </w:rPr>
        <w:t xml:space="preserve"> </w:t>
      </w:r>
      <w:r>
        <w:t>and</w:t>
      </w:r>
      <w:r>
        <w:rPr>
          <w:spacing w:val="-10"/>
        </w:rPr>
        <w:t xml:space="preserve"> </w:t>
      </w:r>
      <w:r>
        <w:t>Achilles</w:t>
      </w:r>
      <w:r>
        <w:rPr>
          <w:spacing w:val="-8"/>
        </w:rPr>
        <w:t xml:space="preserve"> </w:t>
      </w:r>
      <w:r>
        <w:t>repair</w:t>
      </w:r>
      <w:r>
        <w:rPr>
          <w:spacing w:val="-8"/>
        </w:rPr>
        <w:t xml:space="preserve"> </w:t>
      </w:r>
      <w:r>
        <w:t>changes Lt. DTR at Achilles to decreased</w:t>
      </w:r>
      <w:r>
        <w:rPr>
          <w:spacing w:val="-15"/>
        </w:rPr>
        <w:t xml:space="preserve"> </w:t>
      </w:r>
      <w:r>
        <w:t>response.</w:t>
      </w:r>
    </w:p>
    <w:p w:rsidR="00BF1D7C" w:rsidRDefault="0054056F">
      <w:pPr>
        <w:pStyle w:val="BodyText"/>
        <w:spacing w:before="196"/>
        <w:ind w:right="71"/>
      </w:pPr>
      <w:r>
        <w:rPr>
          <w:rFonts w:ascii="Times New Roman"/>
        </w:rPr>
        <w:t>Proprioception</w:t>
      </w:r>
      <w:r>
        <w:t>: Single Leg stance on Rt. is poor and on Lt. is fair with eyes</w:t>
      </w:r>
      <w:r>
        <w:rPr>
          <w:spacing w:val="47"/>
        </w:rPr>
        <w:t xml:space="preserve"> </w:t>
      </w:r>
      <w:r>
        <w:t>open.</w:t>
      </w:r>
    </w:p>
    <w:p w:rsidR="00BF1D7C" w:rsidRDefault="0054056F">
      <w:pPr>
        <w:pStyle w:val="BodyText"/>
        <w:spacing w:line="276" w:lineRule="auto"/>
        <w:ind w:right="178"/>
      </w:pPr>
      <w:r>
        <w:t xml:space="preserve">Neural tension is present in Rt. Sciatic, </w:t>
      </w:r>
      <w:proofErr w:type="spellStart"/>
      <w:r>
        <w:t>Tibial</w:t>
      </w:r>
      <w:proofErr w:type="spellEnd"/>
      <w:r>
        <w:t xml:space="preserve"> and into Pudendal with tension at sacrospinous and </w:t>
      </w:r>
      <w:proofErr w:type="spellStart"/>
      <w:r>
        <w:t>sacrotuberous</w:t>
      </w:r>
      <w:proofErr w:type="spellEnd"/>
      <w:r>
        <w:t xml:space="preserve"> ligaments on Rt. Neural tension is also positive in cervical spine and a</w:t>
      </w:r>
      <w:r>
        <w:t>t cranium as found with listening at the vertex and RCPM. Visceral tension positive over ant. Thorax on general listening and local</w:t>
      </w:r>
      <w:r>
        <w:rPr>
          <w:spacing w:val="-32"/>
        </w:rPr>
        <w:t xml:space="preserve"> </w:t>
      </w:r>
      <w:r>
        <w:t>listening.</w:t>
      </w:r>
    </w:p>
    <w:p w:rsidR="00BF1D7C" w:rsidRDefault="0054056F">
      <w:pPr>
        <w:pStyle w:val="BodyText"/>
        <w:tabs>
          <w:tab w:val="left" w:pos="4700"/>
        </w:tabs>
        <w:spacing w:before="197" w:line="276" w:lineRule="auto"/>
        <w:ind w:left="820" w:right="107" w:hanging="720"/>
      </w:pPr>
      <w:r>
        <w:rPr>
          <w:rFonts w:ascii="Times New Roman"/>
        </w:rPr>
        <w:t xml:space="preserve">Treatment: </w:t>
      </w:r>
      <w:r>
        <w:t>Patient received a total of 12 treatments including treatment to the entire spine and especially the L</w:t>
      </w:r>
      <w:r>
        <w:t>OM at T spine secondary to Melanoma</w:t>
      </w:r>
      <w:r>
        <w:rPr>
          <w:spacing w:val="-22"/>
        </w:rPr>
        <w:t xml:space="preserve"> </w:t>
      </w:r>
      <w:r>
        <w:t>scar tissue. She received visceral techniques and Thoracic spine and rib cage techniques to</w:t>
      </w:r>
      <w:r>
        <w:rPr>
          <w:spacing w:val="-7"/>
        </w:rPr>
        <w:t xml:space="preserve"> </w:t>
      </w:r>
      <w:r>
        <w:t>improve</w:t>
      </w:r>
      <w:r>
        <w:rPr>
          <w:spacing w:val="-6"/>
        </w:rPr>
        <w:t xml:space="preserve"> </w:t>
      </w:r>
      <w:r>
        <w:t>mobility.</w:t>
      </w:r>
      <w:r>
        <w:tab/>
        <w:t>She received</w:t>
      </w:r>
      <w:r>
        <w:rPr>
          <w:spacing w:val="-7"/>
        </w:rPr>
        <w:t xml:space="preserve"> </w:t>
      </w:r>
      <w:r>
        <w:t>Neural</w:t>
      </w:r>
      <w:r>
        <w:rPr>
          <w:spacing w:val="-2"/>
        </w:rPr>
        <w:t xml:space="preserve"> </w:t>
      </w:r>
      <w:r>
        <w:t>manipulation</w:t>
      </w:r>
      <w:r>
        <w:t xml:space="preserve"> </w:t>
      </w:r>
      <w:r>
        <w:t>techniques to lumbar spine and pelvis as well as cranial and cervical</w:t>
      </w:r>
      <w:r>
        <w:rPr>
          <w:spacing w:val="-27"/>
        </w:rPr>
        <w:t xml:space="preserve"> </w:t>
      </w:r>
      <w:r>
        <w:t>neural</w:t>
      </w:r>
    </w:p>
    <w:p w:rsidR="00BF1D7C" w:rsidRDefault="00BF1D7C">
      <w:pPr>
        <w:spacing w:line="276" w:lineRule="auto"/>
        <w:sectPr w:rsidR="00BF1D7C">
          <w:pgSz w:w="12240" w:h="15840"/>
          <w:pgMar w:top="1400" w:right="1400" w:bottom="280" w:left="1340" w:header="720" w:footer="720" w:gutter="0"/>
          <w:cols w:space="720"/>
        </w:sectPr>
      </w:pPr>
    </w:p>
    <w:p w:rsidR="00BF1D7C" w:rsidRDefault="0054056F">
      <w:pPr>
        <w:pStyle w:val="BodyText"/>
        <w:spacing w:before="39" w:line="276" w:lineRule="auto"/>
        <w:ind w:left="820" w:right="136"/>
      </w:pPr>
      <w:r>
        <w:lastRenderedPageBreak/>
        <w:t xml:space="preserve">manipulation techniques as guided by listening at the vertex and at RCPM and sacrum. Neural manipulation treatment of lumbar and sacral plexuses as well as into Pudendal and Sciatic to </w:t>
      </w:r>
      <w:proofErr w:type="spellStart"/>
      <w:proofErr w:type="gramStart"/>
      <w:r>
        <w:t>Tibial</w:t>
      </w:r>
      <w:proofErr w:type="spellEnd"/>
      <w:r>
        <w:t xml:space="preserve"> ,</w:t>
      </w:r>
      <w:proofErr w:type="gramEnd"/>
      <w:r>
        <w:t xml:space="preserve"> common fibular and into medial and lateral plantar </w:t>
      </w:r>
      <w:r>
        <w:t>nerves is done. Cervical neural tension is treated as well as tensions into the thorax as guided by general listening with improvement in T spine rotation. Patient also received a HEP of neural glides and mobility and stability</w:t>
      </w:r>
      <w:r>
        <w:rPr>
          <w:spacing w:val="-15"/>
        </w:rPr>
        <w:t xml:space="preserve"> </w:t>
      </w:r>
      <w:r>
        <w:t>ex.</w:t>
      </w:r>
    </w:p>
    <w:p w:rsidR="00BF1D7C" w:rsidRDefault="00BF1D7C">
      <w:pPr>
        <w:rPr>
          <w:rFonts w:ascii="Calibri" w:eastAsia="Calibri" w:hAnsi="Calibri" w:cs="Calibri"/>
          <w:sz w:val="28"/>
          <w:szCs w:val="28"/>
        </w:rPr>
      </w:pPr>
    </w:p>
    <w:p w:rsidR="00BF1D7C" w:rsidRDefault="00BF1D7C">
      <w:pPr>
        <w:spacing w:before="9"/>
        <w:rPr>
          <w:rFonts w:ascii="Calibri" w:eastAsia="Calibri" w:hAnsi="Calibri" w:cs="Calibri"/>
          <w:sz w:val="36"/>
          <w:szCs w:val="36"/>
        </w:rPr>
      </w:pPr>
    </w:p>
    <w:p w:rsidR="00BF1D7C" w:rsidRDefault="0054056F">
      <w:pPr>
        <w:pStyle w:val="BodyText"/>
        <w:spacing w:before="0" w:line="276" w:lineRule="auto"/>
        <w:ind w:left="820" w:right="136" w:hanging="720"/>
      </w:pPr>
      <w:r>
        <w:rPr>
          <w:rFonts w:ascii="Times New Roman"/>
        </w:rPr>
        <w:t xml:space="preserve">Reassessment:  </w:t>
      </w:r>
      <w:r>
        <w:t>Patient improved with treatment with a score of 88% on discharge care connection for lumbar area on 12/28/18.   During this time of treatment, patient took a 10 week trip with 0/10 back and leg pain</w:t>
      </w:r>
      <w:r>
        <w:rPr>
          <w:spacing w:val="-30"/>
        </w:rPr>
        <w:t xml:space="preserve"> </w:t>
      </w:r>
      <w:r>
        <w:t>which only returned when she came back to Albuquerque and</w:t>
      </w:r>
      <w:r>
        <w:t xml:space="preserve"> began to work and stand on concrete at home.  ROM of shoulder has improved to 160 degrees. Active cervical ROM: Forward bending is 30 degrees from chest, BB: 1/3 range; Rotation Rt. and Lt. are to 60 degrees; Side bend Rt. and Lt. to 25 degrees</w:t>
      </w:r>
      <w:r>
        <w:rPr>
          <w:spacing w:val="-11"/>
        </w:rPr>
        <w:t xml:space="preserve"> </w:t>
      </w:r>
      <w:r>
        <w:t>each.</w:t>
      </w:r>
    </w:p>
    <w:p w:rsidR="00BF1D7C" w:rsidRDefault="0054056F">
      <w:pPr>
        <w:pStyle w:val="BodyText"/>
        <w:spacing w:before="197" w:line="278" w:lineRule="auto"/>
        <w:ind w:left="820" w:right="136" w:hanging="720"/>
      </w:pPr>
      <w:r>
        <w:rPr>
          <w:rFonts w:ascii="Times New Roman"/>
        </w:rPr>
        <w:t>Lumb</w:t>
      </w:r>
      <w:r>
        <w:rPr>
          <w:rFonts w:ascii="Times New Roman"/>
        </w:rPr>
        <w:t xml:space="preserve">ar spine: </w:t>
      </w:r>
      <w:r>
        <w:t>Patient is able to move forward with less production of symptoms and more mobility before pain in leg</w:t>
      </w:r>
      <w:r>
        <w:rPr>
          <w:spacing w:val="-16"/>
        </w:rPr>
        <w:t xml:space="preserve"> </w:t>
      </w:r>
      <w:r>
        <w:t>begins.</w:t>
      </w:r>
    </w:p>
    <w:p w:rsidR="00BF1D7C" w:rsidRDefault="0054056F">
      <w:pPr>
        <w:pStyle w:val="BodyText"/>
        <w:spacing w:before="196"/>
        <w:ind w:right="136"/>
      </w:pPr>
      <w:r>
        <w:rPr>
          <w:rFonts w:ascii="Times New Roman"/>
        </w:rPr>
        <w:t xml:space="preserve">Proprioception:  </w:t>
      </w:r>
      <w:r>
        <w:t>On leg stance is good and she can stand for 10 seconds on</w:t>
      </w:r>
      <w:r>
        <w:rPr>
          <w:spacing w:val="35"/>
        </w:rPr>
        <w:t xml:space="preserve"> </w:t>
      </w:r>
      <w:r>
        <w:t>each.</w:t>
      </w:r>
    </w:p>
    <w:p w:rsidR="00BF1D7C" w:rsidRDefault="0054056F">
      <w:pPr>
        <w:pStyle w:val="BodyText"/>
        <w:spacing w:before="251"/>
        <w:ind w:right="136"/>
      </w:pPr>
      <w:r>
        <w:rPr>
          <w:rFonts w:ascii="Times New Roman"/>
        </w:rPr>
        <w:t xml:space="preserve">Pain:  </w:t>
      </w:r>
      <w:r>
        <w:t>Upon discharge is 0/10 in Rt. leg and 2/10 in</w:t>
      </w:r>
      <w:r>
        <w:rPr>
          <w:spacing w:val="-28"/>
        </w:rPr>
        <w:t xml:space="preserve"> </w:t>
      </w:r>
      <w:r>
        <w:t>ba</w:t>
      </w:r>
      <w:r>
        <w:t>ck.</w:t>
      </w:r>
    </w:p>
    <w:p w:rsidR="00BF1D7C" w:rsidRDefault="0054056F">
      <w:pPr>
        <w:pStyle w:val="BodyText"/>
        <w:spacing w:before="251" w:line="276" w:lineRule="auto"/>
        <w:ind w:left="820" w:right="48" w:hanging="720"/>
      </w:pPr>
      <w:r>
        <w:rPr>
          <w:rFonts w:ascii="Times New Roman"/>
        </w:rPr>
        <w:t xml:space="preserve">Conclusion: </w:t>
      </w:r>
      <w:r>
        <w:t>Patient responded well to a treatment program of neural manipulation and visceral techniques which significantly decreased her</w:t>
      </w:r>
      <w:r>
        <w:rPr>
          <w:spacing w:val="-32"/>
        </w:rPr>
        <w:t xml:space="preserve"> </w:t>
      </w:r>
      <w:r>
        <w:t>pain in neck and back and obliterated leg symptoms. General and local listening as well as listening at the verte</w:t>
      </w:r>
      <w:r>
        <w:t>x and RCPM/sacrum guided treatment to appropriate tissues with pain decrease despite findings on diagnostic</w:t>
      </w:r>
      <w:r>
        <w:rPr>
          <w:spacing w:val="-29"/>
        </w:rPr>
        <w:t xml:space="preserve"> </w:t>
      </w:r>
      <w:r>
        <w:t>tests.</w:t>
      </w:r>
    </w:p>
    <w:p w:rsidR="00BF1D7C" w:rsidRDefault="0054056F">
      <w:pPr>
        <w:pStyle w:val="BodyText"/>
        <w:spacing w:before="199"/>
        <w:ind w:right="136"/>
      </w:pPr>
      <w:r>
        <w:rPr>
          <w:rFonts w:ascii="Times New Roman"/>
        </w:rPr>
        <w:t xml:space="preserve">Treating Therapist:  </w:t>
      </w:r>
      <w:r>
        <w:t xml:space="preserve">Linda </w:t>
      </w:r>
      <w:proofErr w:type="spellStart"/>
      <w:r>
        <w:t>Keahey-Oberdorfer</w:t>
      </w:r>
      <w:proofErr w:type="spellEnd"/>
      <w:r>
        <w:t>,</w:t>
      </w:r>
      <w:r>
        <w:rPr>
          <w:spacing w:val="16"/>
        </w:rPr>
        <w:t xml:space="preserve"> </w:t>
      </w:r>
      <w:r>
        <w:t>PT</w:t>
      </w:r>
    </w:p>
    <w:p w:rsidR="00BF1D7C" w:rsidRDefault="0054056F">
      <w:pPr>
        <w:spacing w:before="248"/>
        <w:ind w:left="100" w:right="136"/>
        <w:rPr>
          <w:rFonts w:ascii="Calibri" w:eastAsia="Calibri" w:hAnsi="Calibri" w:cs="Calibri"/>
          <w:sz w:val="24"/>
          <w:szCs w:val="24"/>
        </w:rPr>
      </w:pPr>
      <w:r>
        <w:rPr>
          <w:rFonts w:ascii="Calibri"/>
          <w:sz w:val="24"/>
        </w:rPr>
        <w:t>References:</w:t>
      </w:r>
    </w:p>
    <w:p w:rsidR="00BF1D7C" w:rsidRDefault="0054056F">
      <w:pPr>
        <w:pStyle w:val="ListParagraph"/>
        <w:numPr>
          <w:ilvl w:val="0"/>
          <w:numId w:val="1"/>
        </w:numPr>
        <w:tabs>
          <w:tab w:val="left" w:pos="506"/>
        </w:tabs>
        <w:spacing w:before="198"/>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Institute Neural Manipulation Course Workbooks from NM1-4,</w:t>
      </w:r>
      <w:r>
        <w:rPr>
          <w:rFonts w:ascii="Calibri"/>
          <w:spacing w:val="-29"/>
          <w:sz w:val="20"/>
        </w:rPr>
        <w:t xml:space="preserve"> </w:t>
      </w:r>
      <w:r>
        <w:rPr>
          <w:rFonts w:ascii="Calibri"/>
          <w:sz w:val="20"/>
        </w:rPr>
        <w:t>2002-2016</w:t>
      </w:r>
    </w:p>
    <w:p w:rsidR="00BF1D7C" w:rsidRDefault="0054056F">
      <w:pPr>
        <w:pStyle w:val="ListParagraph"/>
        <w:numPr>
          <w:ilvl w:val="0"/>
          <w:numId w:val="1"/>
        </w:numPr>
        <w:tabs>
          <w:tab w:val="left" w:pos="506"/>
        </w:tabs>
        <w:rPr>
          <w:rFonts w:ascii="Calibri" w:eastAsia="Calibri" w:hAnsi="Calibri" w:cs="Calibri"/>
          <w:sz w:val="20"/>
          <w:szCs w:val="20"/>
        </w:rPr>
      </w:pPr>
      <w:proofErr w:type="spellStart"/>
      <w:r>
        <w:rPr>
          <w:rFonts w:ascii="Calibri"/>
          <w:sz w:val="20"/>
        </w:rPr>
        <w:t>Barral</w:t>
      </w:r>
      <w:proofErr w:type="spellEnd"/>
      <w:r>
        <w:rPr>
          <w:rFonts w:ascii="Calibri"/>
          <w:spacing w:val="-6"/>
          <w:sz w:val="20"/>
        </w:rPr>
        <w:t xml:space="preserve"> </w:t>
      </w:r>
      <w:r>
        <w:rPr>
          <w:rFonts w:ascii="Calibri"/>
          <w:sz w:val="20"/>
        </w:rPr>
        <w:t xml:space="preserve">&amp; </w:t>
      </w:r>
      <w:proofErr w:type="spellStart"/>
      <w:r>
        <w:rPr>
          <w:rFonts w:ascii="Calibri"/>
          <w:sz w:val="20"/>
        </w:rPr>
        <w:t>Croibier</w:t>
      </w:r>
      <w:proofErr w:type="spellEnd"/>
      <w:r>
        <w:rPr>
          <w:rFonts w:ascii="Calibri"/>
          <w:sz w:val="20"/>
        </w:rPr>
        <w:t>.</w:t>
      </w:r>
      <w:r>
        <w:rPr>
          <w:rFonts w:ascii="Calibri"/>
          <w:spacing w:val="-4"/>
          <w:sz w:val="20"/>
        </w:rPr>
        <w:t xml:space="preserve"> </w:t>
      </w:r>
      <w:r>
        <w:rPr>
          <w:rFonts w:ascii="Calibri"/>
          <w:sz w:val="20"/>
        </w:rPr>
        <w:t>Manual</w:t>
      </w:r>
      <w:r>
        <w:rPr>
          <w:rFonts w:ascii="Calibri"/>
          <w:spacing w:val="-4"/>
          <w:sz w:val="20"/>
        </w:rPr>
        <w:t xml:space="preserve"> </w:t>
      </w:r>
      <w:r>
        <w:rPr>
          <w:rFonts w:ascii="Calibri"/>
          <w:sz w:val="20"/>
        </w:rPr>
        <w:t>therapy</w:t>
      </w:r>
      <w:r>
        <w:rPr>
          <w:rFonts w:ascii="Calibri"/>
          <w:spacing w:val="-2"/>
          <w:sz w:val="20"/>
        </w:rPr>
        <w:t xml:space="preserve"> </w:t>
      </w:r>
      <w:r>
        <w:rPr>
          <w:rFonts w:ascii="Calibri"/>
          <w:sz w:val="20"/>
        </w:rPr>
        <w:t>for</w:t>
      </w:r>
      <w:r>
        <w:rPr>
          <w:rFonts w:ascii="Calibri"/>
          <w:spacing w:val="-4"/>
          <w:sz w:val="20"/>
        </w:rPr>
        <w:t xml:space="preserve"> </w:t>
      </w:r>
      <w:r>
        <w:rPr>
          <w:rFonts w:ascii="Calibri"/>
          <w:sz w:val="20"/>
        </w:rPr>
        <w:t>Cranial</w:t>
      </w:r>
      <w:r>
        <w:rPr>
          <w:rFonts w:ascii="Calibri"/>
          <w:spacing w:val="-4"/>
          <w:sz w:val="20"/>
        </w:rPr>
        <w:t xml:space="preserve"> </w:t>
      </w:r>
      <w:r>
        <w:rPr>
          <w:rFonts w:ascii="Calibri"/>
          <w:sz w:val="20"/>
        </w:rPr>
        <w:t>Nerves.</w:t>
      </w:r>
      <w:r>
        <w:rPr>
          <w:rFonts w:ascii="Calibri"/>
          <w:spacing w:val="-4"/>
          <w:sz w:val="20"/>
        </w:rPr>
        <w:t xml:space="preserve"> </w:t>
      </w:r>
      <w:r>
        <w:rPr>
          <w:rFonts w:ascii="Calibri"/>
          <w:sz w:val="20"/>
        </w:rPr>
        <w:t>Palm</w:t>
      </w:r>
      <w:r>
        <w:rPr>
          <w:rFonts w:ascii="Calibri"/>
          <w:spacing w:val="-1"/>
          <w:sz w:val="20"/>
        </w:rPr>
        <w:t xml:space="preserve"> </w:t>
      </w:r>
      <w:r>
        <w:rPr>
          <w:rFonts w:ascii="Calibri"/>
          <w:sz w:val="20"/>
        </w:rPr>
        <w:t>Beach</w:t>
      </w:r>
      <w:r>
        <w:rPr>
          <w:rFonts w:ascii="Calibri"/>
          <w:spacing w:val="-1"/>
          <w:sz w:val="20"/>
        </w:rPr>
        <w:t xml:space="preserve"> </w:t>
      </w:r>
      <w:r>
        <w:rPr>
          <w:rFonts w:ascii="Calibri"/>
          <w:sz w:val="20"/>
        </w:rPr>
        <w:t>Gardens</w:t>
      </w:r>
      <w:r>
        <w:rPr>
          <w:rFonts w:ascii="Calibri"/>
          <w:spacing w:val="-5"/>
          <w:sz w:val="20"/>
        </w:rPr>
        <w:t xml:space="preserve"> </w:t>
      </w:r>
      <w:proofErr w:type="spellStart"/>
      <w:r>
        <w:rPr>
          <w:rFonts w:ascii="Calibri"/>
          <w:sz w:val="20"/>
        </w:rPr>
        <w:t>Fl</w:t>
      </w:r>
      <w:proofErr w:type="spellEnd"/>
      <w:r>
        <w:rPr>
          <w:rFonts w:ascii="Calibri"/>
          <w:sz w:val="20"/>
        </w:rPr>
        <w:t>:</w:t>
      </w:r>
      <w:r>
        <w:rPr>
          <w:rFonts w:ascii="Calibri"/>
          <w:spacing w:val="-1"/>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4"/>
          <w:sz w:val="20"/>
        </w:rPr>
        <w:t xml:space="preserve"> </w:t>
      </w:r>
      <w:r>
        <w:rPr>
          <w:rFonts w:ascii="Calibri"/>
          <w:sz w:val="20"/>
        </w:rPr>
        <w:t>2013</w:t>
      </w:r>
    </w:p>
    <w:p w:rsidR="00BF1D7C" w:rsidRDefault="00BF1D7C">
      <w:pPr>
        <w:rPr>
          <w:rFonts w:ascii="Calibri" w:eastAsia="Calibri" w:hAnsi="Calibri" w:cs="Calibri"/>
          <w:sz w:val="20"/>
          <w:szCs w:val="20"/>
        </w:rPr>
        <w:sectPr w:rsidR="00BF1D7C">
          <w:pgSz w:w="12240" w:h="15840"/>
          <w:pgMar w:top="1400" w:right="1340" w:bottom="280" w:left="1340" w:header="720" w:footer="720" w:gutter="0"/>
          <w:cols w:space="720"/>
        </w:sectPr>
      </w:pPr>
    </w:p>
    <w:p w:rsidR="00BF1D7C" w:rsidRDefault="0054056F">
      <w:pPr>
        <w:pStyle w:val="ListParagraph"/>
        <w:numPr>
          <w:ilvl w:val="0"/>
          <w:numId w:val="1"/>
        </w:numPr>
        <w:tabs>
          <w:tab w:val="left" w:pos="466"/>
        </w:tabs>
        <w:spacing w:before="59"/>
        <w:ind w:left="465"/>
        <w:rPr>
          <w:rFonts w:ascii="Calibri" w:eastAsia="Calibri" w:hAnsi="Calibri" w:cs="Calibri"/>
          <w:sz w:val="20"/>
          <w:szCs w:val="20"/>
        </w:rPr>
      </w:pPr>
      <w:proofErr w:type="spellStart"/>
      <w:r>
        <w:rPr>
          <w:rFonts w:ascii="Calibri"/>
          <w:sz w:val="20"/>
        </w:rPr>
        <w:lastRenderedPageBreak/>
        <w:t>Barral</w:t>
      </w:r>
      <w:proofErr w:type="spellEnd"/>
      <w:r>
        <w:rPr>
          <w:rFonts w:ascii="Calibri"/>
          <w:spacing w:val="-5"/>
          <w:sz w:val="20"/>
        </w:rPr>
        <w:t xml:space="preserve"> </w:t>
      </w:r>
      <w:r>
        <w:rPr>
          <w:rFonts w:ascii="Calibri"/>
          <w:sz w:val="20"/>
        </w:rPr>
        <w:t>&amp;</w:t>
      </w:r>
      <w:r>
        <w:rPr>
          <w:rFonts w:ascii="Calibri"/>
          <w:spacing w:val="1"/>
          <w:sz w:val="20"/>
        </w:rPr>
        <w:t xml:space="preserve"> </w:t>
      </w:r>
      <w:proofErr w:type="spellStart"/>
      <w:r>
        <w:rPr>
          <w:rFonts w:ascii="Calibri"/>
          <w:sz w:val="20"/>
        </w:rPr>
        <w:t>Croibier</w:t>
      </w:r>
      <w:proofErr w:type="spellEnd"/>
      <w:r>
        <w:rPr>
          <w:rFonts w:ascii="Calibri"/>
          <w:sz w:val="20"/>
        </w:rPr>
        <w:t>.</w:t>
      </w:r>
      <w:r>
        <w:rPr>
          <w:rFonts w:ascii="Calibri"/>
          <w:spacing w:val="-3"/>
          <w:sz w:val="20"/>
        </w:rPr>
        <w:t xml:space="preserve"> </w:t>
      </w:r>
      <w:r>
        <w:rPr>
          <w:rFonts w:ascii="Calibri"/>
          <w:sz w:val="20"/>
        </w:rPr>
        <w:t>Manual</w:t>
      </w:r>
      <w:r>
        <w:rPr>
          <w:rFonts w:ascii="Calibri"/>
          <w:spacing w:val="-3"/>
          <w:sz w:val="20"/>
        </w:rPr>
        <w:t xml:space="preserve"> </w:t>
      </w:r>
      <w:r>
        <w:rPr>
          <w:rFonts w:ascii="Calibri"/>
          <w:sz w:val="20"/>
        </w:rPr>
        <w:t>Therapy</w:t>
      </w:r>
      <w:r>
        <w:rPr>
          <w:rFonts w:ascii="Calibri"/>
          <w:spacing w:val="-1"/>
          <w:sz w:val="20"/>
        </w:rPr>
        <w:t xml:space="preserve"> </w:t>
      </w:r>
      <w:r>
        <w:rPr>
          <w:rFonts w:ascii="Calibri"/>
          <w:sz w:val="20"/>
        </w:rPr>
        <w:t>for</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Peripheral</w:t>
      </w:r>
      <w:r>
        <w:rPr>
          <w:rFonts w:ascii="Calibri"/>
          <w:spacing w:val="-4"/>
          <w:sz w:val="20"/>
        </w:rPr>
        <w:t xml:space="preserve"> </w:t>
      </w:r>
      <w:r>
        <w:rPr>
          <w:rFonts w:ascii="Calibri"/>
          <w:sz w:val="20"/>
        </w:rPr>
        <w:t>Nerves.</w:t>
      </w:r>
      <w:r>
        <w:rPr>
          <w:rFonts w:ascii="Calibri"/>
          <w:spacing w:val="-3"/>
          <w:sz w:val="20"/>
        </w:rPr>
        <w:t xml:space="preserve"> </w:t>
      </w:r>
      <w:r>
        <w:rPr>
          <w:rFonts w:ascii="Calibri"/>
          <w:sz w:val="20"/>
        </w:rPr>
        <w:t>Palm</w:t>
      </w:r>
      <w:r>
        <w:rPr>
          <w:rFonts w:ascii="Calibri"/>
          <w:spacing w:val="-3"/>
          <w:sz w:val="20"/>
        </w:rPr>
        <w:t xml:space="preserve"> </w:t>
      </w:r>
      <w:r>
        <w:rPr>
          <w:rFonts w:ascii="Calibri"/>
          <w:sz w:val="20"/>
        </w:rPr>
        <w:t>Beach Gardens</w:t>
      </w:r>
      <w:r>
        <w:rPr>
          <w:rFonts w:ascii="Calibri"/>
          <w:spacing w:val="-3"/>
          <w:sz w:val="20"/>
        </w:rPr>
        <w:t xml:space="preserve"> </w:t>
      </w:r>
      <w:proofErr w:type="spellStart"/>
      <w:r>
        <w:rPr>
          <w:rFonts w:ascii="Calibri"/>
          <w:sz w:val="20"/>
        </w:rPr>
        <w:t>Fl</w:t>
      </w:r>
      <w:proofErr w:type="spellEnd"/>
      <w:r>
        <w:rPr>
          <w:rFonts w:ascii="Calibri"/>
          <w:sz w:val="20"/>
        </w:rPr>
        <w:t>:</w:t>
      </w:r>
      <w:r>
        <w:rPr>
          <w:rFonts w:ascii="Calibri"/>
          <w:spacing w:val="-3"/>
          <w:sz w:val="20"/>
        </w:rPr>
        <w:t xml:space="preserve"> </w:t>
      </w:r>
      <w:proofErr w:type="spellStart"/>
      <w:r>
        <w:rPr>
          <w:rFonts w:ascii="Calibri"/>
          <w:sz w:val="20"/>
        </w:rPr>
        <w:t>Barral</w:t>
      </w:r>
      <w:proofErr w:type="spellEnd"/>
      <w:r>
        <w:rPr>
          <w:rFonts w:ascii="Calibri"/>
          <w:spacing w:val="-4"/>
          <w:sz w:val="20"/>
        </w:rPr>
        <w:t xml:space="preserve"> </w:t>
      </w:r>
      <w:r>
        <w:rPr>
          <w:rFonts w:ascii="Calibri"/>
          <w:sz w:val="20"/>
        </w:rPr>
        <w:t>productions:</w:t>
      </w:r>
      <w:r>
        <w:rPr>
          <w:rFonts w:ascii="Calibri"/>
          <w:spacing w:val="-3"/>
          <w:sz w:val="20"/>
        </w:rPr>
        <w:t xml:space="preserve"> </w:t>
      </w:r>
      <w:r>
        <w:rPr>
          <w:rFonts w:ascii="Calibri"/>
          <w:sz w:val="20"/>
        </w:rPr>
        <w:t>2013</w:t>
      </w:r>
    </w:p>
    <w:p w:rsidR="00BF1D7C" w:rsidRDefault="0054056F">
      <w:pPr>
        <w:pStyle w:val="ListParagraph"/>
        <w:numPr>
          <w:ilvl w:val="0"/>
          <w:numId w:val="1"/>
        </w:numPr>
        <w:tabs>
          <w:tab w:val="left" w:pos="466"/>
        </w:tabs>
        <w:ind w:left="465"/>
        <w:rPr>
          <w:rFonts w:ascii="Calibri" w:eastAsia="Calibri" w:hAnsi="Calibri" w:cs="Calibri"/>
          <w:sz w:val="20"/>
          <w:szCs w:val="20"/>
        </w:rPr>
      </w:pPr>
      <w:proofErr w:type="spellStart"/>
      <w:r>
        <w:rPr>
          <w:rFonts w:ascii="Calibri"/>
          <w:sz w:val="20"/>
        </w:rPr>
        <w:t>Barral</w:t>
      </w:r>
      <w:proofErr w:type="spellEnd"/>
      <w:r>
        <w:rPr>
          <w:rFonts w:ascii="Calibri"/>
          <w:sz w:val="20"/>
        </w:rPr>
        <w:t xml:space="preserve"> &amp; </w:t>
      </w:r>
      <w:proofErr w:type="spellStart"/>
      <w:r>
        <w:rPr>
          <w:rFonts w:ascii="Calibri"/>
          <w:sz w:val="20"/>
        </w:rPr>
        <w:t>Croibier</w:t>
      </w:r>
      <w:proofErr w:type="spellEnd"/>
      <w:r>
        <w:rPr>
          <w:rFonts w:ascii="Calibri"/>
          <w:sz w:val="20"/>
        </w:rPr>
        <w:t xml:space="preserve">. Trauma an Osteopathic Approach. Seattle WA: Eastland Press </w:t>
      </w:r>
      <w:proofErr w:type="gramStart"/>
      <w:r>
        <w:rPr>
          <w:rFonts w:ascii="Calibri"/>
          <w:sz w:val="20"/>
        </w:rPr>
        <w:t>Inc. ;</w:t>
      </w:r>
      <w:proofErr w:type="gramEnd"/>
      <w:r>
        <w:rPr>
          <w:rFonts w:ascii="Calibri"/>
          <w:spacing w:val="-29"/>
          <w:sz w:val="20"/>
        </w:rPr>
        <w:t xml:space="preserve"> </w:t>
      </w:r>
      <w:r>
        <w:rPr>
          <w:rFonts w:ascii="Calibri"/>
          <w:sz w:val="20"/>
        </w:rPr>
        <w:t>1999</w:t>
      </w:r>
    </w:p>
    <w:p w:rsidR="00BF1D7C" w:rsidRDefault="0054056F">
      <w:pPr>
        <w:pStyle w:val="ListParagraph"/>
        <w:numPr>
          <w:ilvl w:val="0"/>
          <w:numId w:val="1"/>
        </w:numPr>
        <w:tabs>
          <w:tab w:val="left" w:pos="466"/>
        </w:tabs>
        <w:ind w:left="465"/>
        <w:rPr>
          <w:rFonts w:ascii="Calibri" w:eastAsia="Calibri" w:hAnsi="Calibri" w:cs="Calibri"/>
          <w:sz w:val="20"/>
          <w:szCs w:val="20"/>
        </w:rPr>
      </w:pPr>
      <w:proofErr w:type="spellStart"/>
      <w:r>
        <w:rPr>
          <w:rFonts w:ascii="Calibri"/>
          <w:sz w:val="20"/>
        </w:rPr>
        <w:t>Barral</w:t>
      </w:r>
      <w:proofErr w:type="spellEnd"/>
      <w:r>
        <w:rPr>
          <w:rFonts w:ascii="Calibri"/>
          <w:sz w:val="20"/>
        </w:rPr>
        <w:t>. The Thorax. Seattle WA: Eastland Press, Inc.</w:t>
      </w:r>
      <w:r>
        <w:rPr>
          <w:rFonts w:ascii="Calibri"/>
          <w:spacing w:val="-21"/>
          <w:sz w:val="20"/>
        </w:rPr>
        <w:t xml:space="preserve"> </w:t>
      </w:r>
      <w:r>
        <w:rPr>
          <w:rFonts w:ascii="Calibri"/>
          <w:sz w:val="20"/>
        </w:rPr>
        <w:t>1991</w:t>
      </w:r>
    </w:p>
    <w:sectPr w:rsidR="00BF1D7C">
      <w:pgSz w:w="12240" w:h="15840"/>
      <w:pgMar w:top="1380" w:right="13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F764E"/>
    <w:multiLevelType w:val="hybridMultilevel"/>
    <w:tmpl w:val="ACB644AA"/>
    <w:lvl w:ilvl="0" w:tplc="B9044476">
      <w:start w:val="1"/>
      <w:numFmt w:val="decimal"/>
      <w:lvlText w:val="%1."/>
      <w:lvlJc w:val="left"/>
      <w:pPr>
        <w:ind w:left="505" w:hanging="360"/>
        <w:jc w:val="left"/>
      </w:pPr>
      <w:rPr>
        <w:rFonts w:ascii="Calibri" w:eastAsia="Calibri" w:hAnsi="Calibri" w:hint="default"/>
        <w:w w:val="99"/>
        <w:sz w:val="20"/>
        <w:szCs w:val="20"/>
      </w:rPr>
    </w:lvl>
    <w:lvl w:ilvl="1" w:tplc="BB96E7E2">
      <w:start w:val="1"/>
      <w:numFmt w:val="bullet"/>
      <w:lvlText w:val="•"/>
      <w:lvlJc w:val="left"/>
      <w:pPr>
        <w:ind w:left="1406" w:hanging="360"/>
      </w:pPr>
      <w:rPr>
        <w:rFonts w:hint="default"/>
      </w:rPr>
    </w:lvl>
    <w:lvl w:ilvl="2" w:tplc="7076DC56">
      <w:start w:val="1"/>
      <w:numFmt w:val="bullet"/>
      <w:lvlText w:val="•"/>
      <w:lvlJc w:val="left"/>
      <w:pPr>
        <w:ind w:left="2312" w:hanging="360"/>
      </w:pPr>
      <w:rPr>
        <w:rFonts w:hint="default"/>
      </w:rPr>
    </w:lvl>
    <w:lvl w:ilvl="3" w:tplc="6F1E6922">
      <w:start w:val="1"/>
      <w:numFmt w:val="bullet"/>
      <w:lvlText w:val="•"/>
      <w:lvlJc w:val="left"/>
      <w:pPr>
        <w:ind w:left="3218" w:hanging="360"/>
      </w:pPr>
      <w:rPr>
        <w:rFonts w:hint="default"/>
      </w:rPr>
    </w:lvl>
    <w:lvl w:ilvl="4" w:tplc="B108238A">
      <w:start w:val="1"/>
      <w:numFmt w:val="bullet"/>
      <w:lvlText w:val="•"/>
      <w:lvlJc w:val="left"/>
      <w:pPr>
        <w:ind w:left="4124" w:hanging="360"/>
      </w:pPr>
      <w:rPr>
        <w:rFonts w:hint="default"/>
      </w:rPr>
    </w:lvl>
    <w:lvl w:ilvl="5" w:tplc="E6504514">
      <w:start w:val="1"/>
      <w:numFmt w:val="bullet"/>
      <w:lvlText w:val="•"/>
      <w:lvlJc w:val="left"/>
      <w:pPr>
        <w:ind w:left="5030" w:hanging="360"/>
      </w:pPr>
      <w:rPr>
        <w:rFonts w:hint="default"/>
      </w:rPr>
    </w:lvl>
    <w:lvl w:ilvl="6" w:tplc="7C7AD472">
      <w:start w:val="1"/>
      <w:numFmt w:val="bullet"/>
      <w:lvlText w:val="•"/>
      <w:lvlJc w:val="left"/>
      <w:pPr>
        <w:ind w:left="5936" w:hanging="360"/>
      </w:pPr>
      <w:rPr>
        <w:rFonts w:hint="default"/>
      </w:rPr>
    </w:lvl>
    <w:lvl w:ilvl="7" w:tplc="ABE274BE">
      <w:start w:val="1"/>
      <w:numFmt w:val="bullet"/>
      <w:lvlText w:val="•"/>
      <w:lvlJc w:val="left"/>
      <w:pPr>
        <w:ind w:left="6842" w:hanging="360"/>
      </w:pPr>
      <w:rPr>
        <w:rFonts w:hint="default"/>
      </w:rPr>
    </w:lvl>
    <w:lvl w:ilvl="8" w:tplc="1BB089EC">
      <w:start w:val="1"/>
      <w:numFmt w:val="bullet"/>
      <w:lvlText w:val="•"/>
      <w:lvlJc w:val="left"/>
      <w:pPr>
        <w:ind w:left="77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F1D7C"/>
    <w:rsid w:val="0054056F"/>
    <w:rsid w:val="00B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85FA"/>
  <w15:docId w15:val="{AAB5A70C-7780-43CB-8B19-0AFD7F62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8"/>
      <w:ind w:left="10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CASE STUDY 4.greenholt.docx</dc:title>
  <dc:creator>lober_000</dc:creator>
  <cp:lastModifiedBy>Vicky</cp:lastModifiedBy>
  <cp:revision>2</cp:revision>
  <dcterms:created xsi:type="dcterms:W3CDTF">2018-05-24T15:26:00Z</dcterms:created>
  <dcterms:modified xsi:type="dcterms:W3CDTF">2018-05-25T14:36:00Z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LastSaved">
    <vt:filetime>2018-05-24T00:00:00Z</vt:filetime>
  </property>
</Properties>
</file>