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1CE" w:rsidRPr="009E00E7" w:rsidRDefault="00AF11CE" w:rsidP="00AF11CE">
      <w:pPr>
        <w:pStyle w:val="BodyText"/>
        <w:spacing w:before="39"/>
        <w:ind w:right="314"/>
        <w:jc w:val="center"/>
        <w:rPr>
          <w:w w:val="105"/>
          <w:sz w:val="36"/>
          <w:szCs w:val="36"/>
        </w:rPr>
      </w:pPr>
      <w:proofErr w:type="spellStart"/>
      <w:r w:rsidRPr="009E00E7">
        <w:rPr>
          <w:w w:val="105"/>
          <w:sz w:val="36"/>
          <w:szCs w:val="36"/>
        </w:rPr>
        <w:t>Barral</w:t>
      </w:r>
      <w:proofErr w:type="spellEnd"/>
      <w:r w:rsidRPr="009E00E7">
        <w:rPr>
          <w:w w:val="105"/>
          <w:sz w:val="36"/>
          <w:szCs w:val="36"/>
        </w:rPr>
        <w:t xml:space="preserve"> Institute </w:t>
      </w:r>
      <w:r>
        <w:rPr>
          <w:w w:val="105"/>
          <w:sz w:val="36"/>
          <w:szCs w:val="36"/>
        </w:rPr>
        <w:t>Case Study</w:t>
      </w:r>
    </w:p>
    <w:p w:rsidR="00AF11CE" w:rsidRPr="009E00E7" w:rsidRDefault="00AF11CE" w:rsidP="00AF11CE">
      <w:pPr>
        <w:pStyle w:val="BodyText"/>
        <w:spacing w:before="39"/>
        <w:ind w:right="314"/>
        <w:jc w:val="center"/>
        <w:rPr>
          <w:sz w:val="36"/>
          <w:szCs w:val="36"/>
        </w:rPr>
      </w:pPr>
      <w:r w:rsidRPr="009E00E7">
        <w:rPr>
          <w:rFonts w:ascii="Times New Roman"/>
          <w:sz w:val="36"/>
          <w:szCs w:val="36"/>
        </w:rPr>
        <w:t xml:space="preserve">Neural </w:t>
      </w:r>
      <w:r w:rsidRPr="009E00E7">
        <w:rPr>
          <w:sz w:val="36"/>
          <w:szCs w:val="36"/>
        </w:rPr>
        <w:t xml:space="preserve">Manipulation </w:t>
      </w:r>
      <w:r>
        <w:rPr>
          <w:sz w:val="36"/>
          <w:szCs w:val="36"/>
        </w:rPr>
        <w:t>–</w:t>
      </w:r>
      <w:r w:rsidRPr="009E00E7">
        <w:rPr>
          <w:sz w:val="36"/>
          <w:szCs w:val="36"/>
        </w:rPr>
        <w:t xml:space="preserve"> </w:t>
      </w:r>
      <w:r>
        <w:rPr>
          <w:sz w:val="36"/>
          <w:szCs w:val="36"/>
        </w:rPr>
        <w:t>Neck Pain</w:t>
      </w:r>
    </w:p>
    <w:p w:rsidR="00AF11CE" w:rsidRDefault="00AF11CE" w:rsidP="00AF11CE">
      <w:pPr>
        <w:pStyle w:val="BodyText"/>
        <w:spacing w:before="47"/>
        <w:ind w:right="115"/>
        <w:jc w:val="center"/>
        <w:rPr>
          <w:rFonts w:ascii="Times New Roman"/>
          <w:w w:val="85"/>
        </w:rPr>
      </w:pPr>
      <w:r w:rsidRPr="009E00E7">
        <w:rPr>
          <w:rFonts w:ascii="Times New Roman" w:eastAsia="Times New Roman" w:hAnsi="Times New Roman" w:cs="Times New Roman"/>
          <w:sz w:val="36"/>
          <w:szCs w:val="36"/>
        </w:rPr>
        <w:t xml:space="preserve">Linda </w:t>
      </w:r>
      <w:proofErr w:type="spellStart"/>
      <w:r w:rsidRPr="009E00E7">
        <w:rPr>
          <w:rFonts w:ascii="Times New Roman" w:eastAsia="Times New Roman" w:hAnsi="Times New Roman" w:cs="Times New Roman"/>
          <w:sz w:val="36"/>
          <w:szCs w:val="36"/>
        </w:rPr>
        <w:t>Oberdorfer</w:t>
      </w:r>
      <w:proofErr w:type="spellEnd"/>
      <w:r w:rsidRPr="009E00E7">
        <w:rPr>
          <w:rFonts w:ascii="Times New Roman" w:eastAsia="Times New Roman" w:hAnsi="Times New Roman" w:cs="Times New Roman"/>
          <w:sz w:val="36"/>
          <w:szCs w:val="36"/>
        </w:rPr>
        <w:t xml:space="preserve"> PT, CNMP</w:t>
      </w:r>
    </w:p>
    <w:p w:rsidR="00AF11CE" w:rsidRDefault="00AF11CE" w:rsidP="00AF11CE">
      <w:pPr>
        <w:pStyle w:val="BodyText"/>
        <w:spacing w:before="47"/>
        <w:ind w:right="115"/>
        <w:rPr>
          <w:rFonts w:ascii="Times New Roman"/>
          <w:w w:val="85"/>
        </w:rPr>
      </w:pPr>
    </w:p>
    <w:p w:rsidR="00F26D95" w:rsidRDefault="00AF11CE" w:rsidP="00AF11CE">
      <w:pPr>
        <w:pStyle w:val="BodyText"/>
        <w:spacing w:before="47"/>
        <w:ind w:right="115"/>
        <w:rPr>
          <w:rFonts w:ascii="Times New Roman" w:eastAsia="Times New Roman" w:hAnsi="Times New Roman" w:cs="Times New Roman"/>
        </w:rPr>
      </w:pPr>
      <w:r>
        <w:rPr>
          <w:rFonts w:ascii="Times New Roman"/>
          <w:w w:val="85"/>
        </w:rPr>
        <w:t>CASE STUDY</w:t>
      </w:r>
      <w:r>
        <w:rPr>
          <w:rFonts w:ascii="Times New Roman"/>
          <w:spacing w:val="-14"/>
          <w:w w:val="85"/>
        </w:rPr>
        <w:t xml:space="preserve"> </w:t>
      </w:r>
      <w:r>
        <w:rPr>
          <w:rFonts w:ascii="Times New Roman"/>
          <w:w w:val="85"/>
        </w:rPr>
        <w:t>5</w:t>
      </w:r>
    </w:p>
    <w:p w:rsidR="00F26D95" w:rsidRDefault="00F26D95">
      <w:pPr>
        <w:spacing w:before="1"/>
        <w:rPr>
          <w:rFonts w:ascii="Times New Roman" w:eastAsia="Times New Roman" w:hAnsi="Times New Roman" w:cs="Times New Roman"/>
          <w:sz w:val="23"/>
          <w:szCs w:val="23"/>
        </w:rPr>
      </w:pPr>
    </w:p>
    <w:p w:rsidR="00F26D95" w:rsidRDefault="00AF11CE">
      <w:pPr>
        <w:pStyle w:val="BodyText"/>
        <w:ind w:right="115"/>
      </w:pPr>
      <w:r>
        <w:rPr>
          <w:rFonts w:ascii="Times New Roman"/>
        </w:rPr>
        <w:t xml:space="preserve">Key Words: </w:t>
      </w:r>
      <w:r>
        <w:t>Neural manipulation,</w:t>
      </w:r>
      <w:r>
        <w:rPr>
          <w:spacing w:val="15"/>
        </w:rPr>
        <w:t xml:space="preserve"> </w:t>
      </w:r>
      <w:r>
        <w:t>pain</w:t>
      </w:r>
      <w:bookmarkStart w:id="0" w:name="_GoBack"/>
      <w:bookmarkEnd w:id="0"/>
    </w:p>
    <w:p w:rsidR="00F26D95" w:rsidRDefault="00F26D95">
      <w:pPr>
        <w:spacing w:before="12"/>
        <w:rPr>
          <w:rFonts w:ascii="Calibri" w:eastAsia="Calibri" w:hAnsi="Calibri" w:cs="Calibri"/>
          <w:sz w:val="20"/>
          <w:szCs w:val="20"/>
        </w:rPr>
      </w:pPr>
    </w:p>
    <w:p w:rsidR="00F26D95" w:rsidRDefault="00AF11CE">
      <w:pPr>
        <w:pStyle w:val="BodyText"/>
        <w:ind w:right="115"/>
        <w:rPr>
          <w:rFonts w:ascii="Times New Roman" w:eastAsia="Times New Roman" w:hAnsi="Times New Roman" w:cs="Times New Roman"/>
        </w:rPr>
      </w:pPr>
      <w:r>
        <w:rPr>
          <w:rFonts w:ascii="Times New Roman"/>
          <w:w w:val="110"/>
        </w:rPr>
        <w:t>Date:</w:t>
      </w:r>
      <w:r>
        <w:rPr>
          <w:rFonts w:ascii="Times New Roman"/>
          <w:spacing w:val="1"/>
          <w:w w:val="110"/>
        </w:rPr>
        <w:t xml:space="preserve"> </w:t>
      </w:r>
      <w:r>
        <w:rPr>
          <w:rFonts w:ascii="Times New Roman"/>
          <w:w w:val="110"/>
        </w:rPr>
        <w:t>12/04/17</w:t>
      </w:r>
    </w:p>
    <w:p w:rsidR="00F26D95" w:rsidRDefault="00F26D95">
      <w:pPr>
        <w:spacing w:before="10"/>
        <w:rPr>
          <w:rFonts w:ascii="Times New Roman" w:eastAsia="Times New Roman" w:hAnsi="Times New Roman" w:cs="Times New Roman"/>
        </w:rPr>
      </w:pPr>
    </w:p>
    <w:p w:rsidR="00F26D95" w:rsidRDefault="00AF11CE">
      <w:pPr>
        <w:pStyle w:val="BodyText"/>
        <w:tabs>
          <w:tab w:val="left" w:pos="6134"/>
        </w:tabs>
        <w:ind w:right="115"/>
      </w:pPr>
      <w:r>
        <w:rPr>
          <w:rFonts w:ascii="Times New Roman"/>
        </w:rPr>
        <w:t xml:space="preserve">History: </w:t>
      </w:r>
      <w:r>
        <w:t xml:space="preserve">Patient is a 66 </w:t>
      </w:r>
      <w:proofErr w:type="spellStart"/>
      <w:r>
        <w:t>y.o</w:t>
      </w:r>
      <w:proofErr w:type="spellEnd"/>
      <w:r>
        <w:t>. female that works as a volleyball ref with neck and bilateral UE pain which limits her ability to do her job. Her current symptoms began in Feb. of 2017 when she was using her arms to do a lot of sewing with arms held in unsupported po</w:t>
      </w:r>
      <w:r>
        <w:t>sitions as</w:t>
      </w:r>
      <w:r>
        <w:rPr>
          <w:spacing w:val="-19"/>
        </w:rPr>
        <w:t xml:space="preserve"> </w:t>
      </w:r>
      <w:r>
        <w:t>she</w:t>
      </w:r>
      <w:r>
        <w:rPr>
          <w:spacing w:val="-2"/>
        </w:rPr>
        <w:t xml:space="preserve"> </w:t>
      </w:r>
      <w:r>
        <w:t>worked.</w:t>
      </w:r>
      <w:r>
        <w:tab/>
        <w:t>Patient had a fall on</w:t>
      </w:r>
      <w:r>
        <w:rPr>
          <w:spacing w:val="-10"/>
        </w:rPr>
        <w:t xml:space="preserve"> </w:t>
      </w:r>
      <w:r>
        <w:t>her</w:t>
      </w:r>
      <w:r>
        <w:rPr>
          <w:spacing w:val="-1"/>
        </w:rPr>
        <w:t xml:space="preserve"> </w:t>
      </w:r>
      <w:r>
        <w:t>bike</w:t>
      </w:r>
      <w:r>
        <w:rPr>
          <w:w w:val="99"/>
        </w:rPr>
        <w:t xml:space="preserve"> </w:t>
      </w:r>
      <w:r>
        <w:t>onto her Lt. arm on 06/10/17 which exacerbated her symptoms. She presented in PT on 07/03/17 with complaints of neck pain, pain into Rt. arm and pain into left arm down into hand. Pain complaint was 7 a</w:t>
      </w:r>
      <w:r>
        <w:t xml:space="preserve">t best and 9/10 at worst in the areas noted.  She also describes frontal headaches. Her pain limits her ability to work as a volleyball ref.  Past medical history in noncontributory except for </w:t>
      </w:r>
      <w:r>
        <w:t>hypothyroid for which she takes</w:t>
      </w:r>
      <w:r>
        <w:rPr>
          <w:spacing w:val="-12"/>
        </w:rPr>
        <w:t xml:space="preserve"> </w:t>
      </w:r>
      <w:r>
        <w:t>meds.</w:t>
      </w:r>
    </w:p>
    <w:p w:rsidR="00F26D95" w:rsidRDefault="00AF11CE">
      <w:pPr>
        <w:pStyle w:val="BodyText"/>
        <w:spacing w:before="205"/>
        <w:ind w:right="115"/>
        <w:rPr>
          <w:rFonts w:ascii="Times New Roman" w:eastAsia="Times New Roman" w:hAnsi="Times New Roman" w:cs="Times New Roman"/>
        </w:rPr>
      </w:pPr>
      <w:r>
        <w:rPr>
          <w:rFonts w:ascii="Times New Roman"/>
        </w:rPr>
        <w:t>Objective</w:t>
      </w:r>
      <w:r>
        <w:rPr>
          <w:rFonts w:ascii="Times New Roman"/>
          <w:spacing w:val="55"/>
        </w:rPr>
        <w:t xml:space="preserve"> </w:t>
      </w:r>
      <w:r>
        <w:rPr>
          <w:rFonts w:ascii="Times New Roman"/>
        </w:rPr>
        <w:t>Assessment:</w:t>
      </w:r>
    </w:p>
    <w:p w:rsidR="00F26D95" w:rsidRDefault="00AF11CE">
      <w:pPr>
        <w:pStyle w:val="BodyText"/>
        <w:spacing w:before="215"/>
        <w:ind w:right="115"/>
      </w:pPr>
      <w:r>
        <w:rPr>
          <w:rFonts w:ascii="Times New Roman"/>
        </w:rPr>
        <w:t>Po</w:t>
      </w:r>
      <w:r>
        <w:rPr>
          <w:rFonts w:ascii="Times New Roman"/>
        </w:rPr>
        <w:t xml:space="preserve">sture: </w:t>
      </w:r>
      <w:r>
        <w:t>Forward head/rounded shoulder posture with Rt. clavicle elevated and scapulae abducted and</w:t>
      </w:r>
      <w:r>
        <w:rPr>
          <w:spacing w:val="-15"/>
        </w:rPr>
        <w:t xml:space="preserve"> </w:t>
      </w:r>
      <w:r>
        <w:t>elevated.</w:t>
      </w:r>
    </w:p>
    <w:p w:rsidR="00F26D95" w:rsidRDefault="00AF11CE">
      <w:pPr>
        <w:pStyle w:val="BodyText"/>
        <w:spacing w:before="205"/>
        <w:ind w:right="115"/>
        <w:rPr>
          <w:rFonts w:ascii="Times New Roman" w:eastAsia="Times New Roman" w:hAnsi="Times New Roman" w:cs="Times New Roman"/>
        </w:rPr>
      </w:pPr>
      <w:r>
        <w:rPr>
          <w:rFonts w:ascii="Times New Roman"/>
          <w:w w:val="95"/>
        </w:rPr>
        <w:t>A Cervical</w:t>
      </w:r>
      <w:r>
        <w:rPr>
          <w:rFonts w:ascii="Times New Roman"/>
          <w:spacing w:val="-33"/>
          <w:w w:val="95"/>
        </w:rPr>
        <w:t xml:space="preserve"> </w:t>
      </w:r>
      <w:r>
        <w:rPr>
          <w:rFonts w:ascii="Times New Roman"/>
          <w:w w:val="95"/>
        </w:rPr>
        <w:t>ROM:</w:t>
      </w:r>
    </w:p>
    <w:p w:rsidR="00F26D95" w:rsidRDefault="00AF11CE">
      <w:pPr>
        <w:pStyle w:val="BodyText"/>
        <w:spacing w:before="213" w:line="326" w:lineRule="auto"/>
        <w:ind w:left="820" w:right="2579"/>
      </w:pPr>
      <w:r>
        <w:t>Forward Bending: Lacks 30 degrees of chin to chest BB:  1/3</w:t>
      </w:r>
      <w:r>
        <w:rPr>
          <w:spacing w:val="-7"/>
        </w:rPr>
        <w:t xml:space="preserve"> </w:t>
      </w:r>
      <w:r>
        <w:t>range</w:t>
      </w:r>
    </w:p>
    <w:p w:rsidR="00F26D95" w:rsidRDefault="00AF11CE">
      <w:pPr>
        <w:pStyle w:val="BodyText"/>
        <w:spacing w:line="338" w:lineRule="exact"/>
        <w:ind w:left="820" w:right="115"/>
      </w:pPr>
      <w:r>
        <w:t>Rot. Rt.:  45 degrees   and Rotation 40</w:t>
      </w:r>
      <w:r>
        <w:rPr>
          <w:spacing w:val="-18"/>
        </w:rPr>
        <w:t xml:space="preserve"> </w:t>
      </w:r>
      <w:r>
        <w:t>degrees</w:t>
      </w:r>
    </w:p>
    <w:p w:rsidR="00F26D95" w:rsidRDefault="00AF11CE">
      <w:pPr>
        <w:pStyle w:val="BodyText"/>
        <w:spacing w:before="121"/>
        <w:ind w:left="820" w:right="115"/>
      </w:pPr>
      <w:r>
        <w:t>Right Side bending is to 15 degrees and 20 degrees to</w:t>
      </w:r>
      <w:r>
        <w:rPr>
          <w:spacing w:val="-23"/>
        </w:rPr>
        <w:t xml:space="preserve"> </w:t>
      </w:r>
      <w:r>
        <w:t>Lt.</w:t>
      </w:r>
    </w:p>
    <w:p w:rsidR="00F26D95" w:rsidRDefault="00AF11CE">
      <w:pPr>
        <w:pStyle w:val="BodyText"/>
        <w:spacing w:before="119"/>
        <w:ind w:left="820" w:right="115"/>
      </w:pPr>
      <w:r>
        <w:t>Seated thoracic rotation with overpressure is to 20 degrees Rt.</w:t>
      </w:r>
      <w:proofErr w:type="gramStart"/>
      <w:r>
        <w:t>;  10</w:t>
      </w:r>
      <w:proofErr w:type="gramEnd"/>
      <w:r>
        <w:t xml:space="preserve"> deg.</w:t>
      </w:r>
      <w:r>
        <w:rPr>
          <w:spacing w:val="-33"/>
        </w:rPr>
        <w:t xml:space="preserve"> </w:t>
      </w:r>
      <w:r>
        <w:t>Lt.</w:t>
      </w:r>
    </w:p>
    <w:p w:rsidR="00F26D95" w:rsidRDefault="00AF11CE">
      <w:pPr>
        <w:pStyle w:val="BodyText"/>
        <w:spacing w:before="200"/>
        <w:ind w:right="115"/>
      </w:pPr>
      <w:r>
        <w:rPr>
          <w:rFonts w:ascii="Times New Roman"/>
        </w:rPr>
        <w:t xml:space="preserve">Active shoulder flexion </w:t>
      </w:r>
      <w:r>
        <w:t>on Rt. is to 90 degrees and to left is 100</w:t>
      </w:r>
      <w:r>
        <w:rPr>
          <w:spacing w:val="-3"/>
        </w:rPr>
        <w:t xml:space="preserve"> </w:t>
      </w:r>
      <w:r>
        <w:t>degrees.</w:t>
      </w:r>
    </w:p>
    <w:p w:rsidR="00F26D95" w:rsidRDefault="00AF11CE">
      <w:pPr>
        <w:pStyle w:val="BodyText"/>
        <w:spacing w:before="200"/>
        <w:ind w:right="153"/>
      </w:pPr>
      <w:r>
        <w:rPr>
          <w:rFonts w:ascii="Times New Roman"/>
        </w:rPr>
        <w:t xml:space="preserve">Strength: </w:t>
      </w:r>
      <w:r>
        <w:t>weakness noted in deep neck flexors and scapular stabilizers for scapular</w:t>
      </w:r>
      <w:r>
        <w:rPr>
          <w:spacing w:val="-7"/>
        </w:rPr>
        <w:t xml:space="preserve"> </w:t>
      </w:r>
      <w:r>
        <w:t>depression.</w:t>
      </w:r>
    </w:p>
    <w:p w:rsidR="00F26D95" w:rsidRDefault="00AF11CE">
      <w:pPr>
        <w:pStyle w:val="BodyText"/>
        <w:spacing w:before="200"/>
        <w:ind w:left="820" w:right="115"/>
      </w:pPr>
      <w:r>
        <w:t xml:space="preserve">DTR:  2+ at </w:t>
      </w:r>
      <w:proofErr w:type="spellStart"/>
      <w:r>
        <w:t>bilat</w:t>
      </w:r>
      <w:proofErr w:type="spellEnd"/>
      <w:r>
        <w:t xml:space="preserve"> biceps and</w:t>
      </w:r>
      <w:r>
        <w:rPr>
          <w:spacing w:val="-14"/>
        </w:rPr>
        <w:t xml:space="preserve"> </w:t>
      </w:r>
      <w:proofErr w:type="spellStart"/>
      <w:r>
        <w:t>brachioradialis</w:t>
      </w:r>
      <w:proofErr w:type="spellEnd"/>
      <w:r>
        <w:t>.</w:t>
      </w:r>
    </w:p>
    <w:p w:rsidR="00F26D95" w:rsidRDefault="00AF11CE">
      <w:pPr>
        <w:pStyle w:val="BodyText"/>
        <w:spacing w:before="119"/>
        <w:ind w:left="820" w:right="115"/>
      </w:pPr>
      <w:r>
        <w:t>Upper limb tension test: (+) on Rt. for median and ulnar; Lt. is (+) for ulnar and</w:t>
      </w:r>
      <w:r>
        <w:rPr>
          <w:spacing w:val="-8"/>
        </w:rPr>
        <w:t xml:space="preserve"> </w:t>
      </w:r>
      <w:r>
        <w:t>median.</w:t>
      </w:r>
    </w:p>
    <w:p w:rsidR="00F26D95" w:rsidRDefault="00F26D95">
      <w:pPr>
        <w:sectPr w:rsidR="00F26D95">
          <w:type w:val="continuous"/>
          <w:pgSz w:w="12240" w:h="15840"/>
          <w:pgMar w:top="1400" w:right="1340" w:bottom="280" w:left="1340" w:header="720" w:footer="720" w:gutter="0"/>
          <w:cols w:space="720"/>
        </w:sectPr>
      </w:pPr>
    </w:p>
    <w:p w:rsidR="00F26D95" w:rsidRDefault="00AF11CE">
      <w:pPr>
        <w:pStyle w:val="BodyText"/>
        <w:tabs>
          <w:tab w:val="left" w:pos="6598"/>
        </w:tabs>
        <w:spacing w:before="39"/>
        <w:ind w:right="112"/>
      </w:pPr>
      <w:r>
        <w:rPr>
          <w:rFonts w:ascii="Times New Roman"/>
        </w:rPr>
        <w:lastRenderedPageBreak/>
        <w:t xml:space="preserve">Treatment: </w:t>
      </w:r>
      <w:r>
        <w:t>Patient ha</w:t>
      </w:r>
      <w:r>
        <w:t>d an evaluation for 60 minutes and about 8 visits of 60 minutes to address the neck and arm pain. On each visit, she was first assessed with General Listening to direct treatment followed by Listening at the vertex and listening at RCPM. Listening directed</w:t>
      </w:r>
      <w:r>
        <w:t xml:space="preserve"> treatment to target tissues for release for neural and tentorial restriction. After treatment, </w:t>
      </w:r>
      <w:proofErr w:type="gramStart"/>
      <w:r>
        <w:t>Listening</w:t>
      </w:r>
      <w:proofErr w:type="gramEnd"/>
      <w:r>
        <w:t xml:space="preserve"> again was done at vertex and /or RCPM to direct next</w:t>
      </w:r>
      <w:r>
        <w:rPr>
          <w:spacing w:val="-18"/>
        </w:rPr>
        <w:t xml:space="preserve"> </w:t>
      </w:r>
      <w:r>
        <w:t>treatment</w:t>
      </w:r>
      <w:r>
        <w:rPr>
          <w:spacing w:val="-1"/>
        </w:rPr>
        <w:t xml:space="preserve"> </w:t>
      </w:r>
      <w:r>
        <w:t>strategy.</w:t>
      </w:r>
      <w:r>
        <w:tab/>
        <w:t>At the end of her</w:t>
      </w:r>
      <w:r>
        <w:rPr>
          <w:spacing w:val="-5"/>
        </w:rPr>
        <w:t xml:space="preserve"> </w:t>
      </w:r>
      <w:r>
        <w:t>8</w:t>
      </w:r>
      <w:r>
        <w:rPr>
          <w:spacing w:val="-1"/>
        </w:rPr>
        <w:t xml:space="preserve"> </w:t>
      </w:r>
      <w:r>
        <w:t>visits,</w:t>
      </w:r>
      <w:r>
        <w:rPr>
          <w:w w:val="99"/>
        </w:rPr>
        <w:t xml:space="preserve"> </w:t>
      </w:r>
      <w:r>
        <w:t>she reported much less Rt. arm pain and less symp</w:t>
      </w:r>
      <w:r>
        <w:t>toms down Lt. arm at her appt. on 12/04/17. She had been able to return to her job as a volleyball ref and was able to work all day and even several tournament days in a row due to the improvement in her</w:t>
      </w:r>
      <w:r>
        <w:rPr>
          <w:spacing w:val="-10"/>
        </w:rPr>
        <w:t xml:space="preserve"> </w:t>
      </w:r>
      <w:r>
        <w:t>symptoms.</w:t>
      </w:r>
    </w:p>
    <w:p w:rsidR="00F26D95" w:rsidRDefault="00AF11CE">
      <w:pPr>
        <w:pStyle w:val="BodyText"/>
        <w:spacing w:before="198"/>
        <w:ind w:right="115"/>
      </w:pPr>
      <w:r>
        <w:t>Pain complaint at that time was 3/10 for L</w:t>
      </w:r>
      <w:r>
        <w:t>t. arm and neck pain and Rt. arm</w:t>
      </w:r>
      <w:r>
        <w:rPr>
          <w:spacing w:val="-31"/>
        </w:rPr>
        <w:t xml:space="preserve"> </w:t>
      </w:r>
      <w:r>
        <w:t>was 0/10.</w:t>
      </w:r>
    </w:p>
    <w:p w:rsidR="00F26D95" w:rsidRDefault="00AF11CE">
      <w:pPr>
        <w:pStyle w:val="BodyText"/>
        <w:spacing w:before="200"/>
        <w:ind w:right="115"/>
      </w:pPr>
      <w:r>
        <w:t xml:space="preserve">Treatment included neural manipulation to cranial nerves and treatment of </w:t>
      </w:r>
      <w:proofErr w:type="spellStart"/>
      <w:r>
        <w:t>falx</w:t>
      </w:r>
      <w:proofErr w:type="spellEnd"/>
      <w:r>
        <w:t xml:space="preserve"> </w:t>
      </w:r>
      <w:proofErr w:type="spellStart"/>
      <w:r>
        <w:t>cerebri</w:t>
      </w:r>
      <w:proofErr w:type="spellEnd"/>
      <w:r>
        <w:t xml:space="preserve"> and Tentorium cerebelli for headache pain as well as neural manipulation treatment into occipital nerves, cervical and brachia</w:t>
      </w:r>
      <w:r>
        <w:t>l plexuses. Treatment was guided by listening at the vertex and RCPM. Patient also received instruction in a HEP for upper quarter mobility and</w:t>
      </w:r>
      <w:r>
        <w:rPr>
          <w:spacing w:val="-19"/>
        </w:rPr>
        <w:t xml:space="preserve"> </w:t>
      </w:r>
      <w:r>
        <w:t>stability.</w:t>
      </w:r>
    </w:p>
    <w:p w:rsidR="00F26D95" w:rsidRDefault="00AF11CE">
      <w:pPr>
        <w:pStyle w:val="BodyText"/>
        <w:spacing w:before="205"/>
        <w:ind w:right="115"/>
        <w:rPr>
          <w:rFonts w:ascii="Times New Roman" w:eastAsia="Times New Roman" w:hAnsi="Times New Roman" w:cs="Times New Roman"/>
        </w:rPr>
      </w:pPr>
      <w:r>
        <w:rPr>
          <w:rFonts w:ascii="Times New Roman"/>
          <w:w w:val="105"/>
        </w:rPr>
        <w:t>Reassessment:</w:t>
      </w:r>
    </w:p>
    <w:p w:rsidR="00F26D95" w:rsidRDefault="00AF11CE">
      <w:pPr>
        <w:pStyle w:val="BodyText"/>
        <w:tabs>
          <w:tab w:val="left" w:pos="1582"/>
        </w:tabs>
        <w:spacing w:before="215"/>
        <w:ind w:right="136"/>
      </w:pPr>
      <w:r>
        <w:t>Patient was able to return to her job as a volley ball ref which includes holding</w:t>
      </w:r>
      <w:r>
        <w:rPr>
          <w:spacing w:val="-34"/>
        </w:rPr>
        <w:t xml:space="preserve"> </w:t>
      </w:r>
      <w:r>
        <w:t>her a</w:t>
      </w:r>
      <w:r>
        <w:t xml:space="preserve">rms out at 90 degrees for prolonged periods and head travelling back and forth with ball. Activity at times still causes some symptoms after a long tournament of </w:t>
      </w:r>
      <w:proofErr w:type="spellStart"/>
      <w:r>
        <w:t>reffing</w:t>
      </w:r>
      <w:proofErr w:type="spellEnd"/>
      <w:r>
        <w:t xml:space="preserve"> but overall she is much improved. No complaint of headache after </w:t>
      </w:r>
      <w:r>
        <w:rPr>
          <w:spacing w:val="-1"/>
        </w:rPr>
        <w:t>treatment.</w:t>
      </w:r>
      <w:r>
        <w:rPr>
          <w:spacing w:val="-1"/>
        </w:rPr>
        <w:tab/>
        <w:t>Patient</w:t>
      </w:r>
      <w:r>
        <w:t xml:space="preserve"> </w:t>
      </w:r>
      <w:r>
        <w:rPr>
          <w:spacing w:val="1"/>
        </w:rPr>
        <w:t>wa</w:t>
      </w:r>
      <w:r>
        <w:rPr>
          <w:spacing w:val="1"/>
        </w:rPr>
        <w:t>s</w:t>
      </w:r>
      <w:r>
        <w:t xml:space="preserve"> very </w:t>
      </w:r>
      <w:r>
        <w:rPr>
          <w:spacing w:val="-1"/>
        </w:rPr>
        <w:t>pleased</w:t>
      </w:r>
      <w:r>
        <w:t xml:space="preserve"> </w:t>
      </w:r>
      <w:r>
        <w:rPr>
          <w:spacing w:val="-1"/>
        </w:rPr>
        <w:t>with</w:t>
      </w:r>
      <w:r>
        <w:t xml:space="preserve"> </w:t>
      </w:r>
      <w:r>
        <w:rPr>
          <w:spacing w:val="-1"/>
        </w:rPr>
        <w:t>her</w:t>
      </w:r>
      <w:r>
        <w:t xml:space="preserve"> progress and will</w:t>
      </w:r>
      <w:r>
        <w:rPr>
          <w:spacing w:val="3"/>
        </w:rPr>
        <w:t xml:space="preserve"> </w:t>
      </w:r>
      <w:r>
        <w:rPr>
          <w:spacing w:val="-1"/>
        </w:rPr>
        <w:t xml:space="preserve">continue </w:t>
      </w:r>
      <w:r>
        <w:t>with</w:t>
      </w:r>
      <w:r>
        <w:t xml:space="preserve"> </w:t>
      </w:r>
      <w:r>
        <w:t>her HEP and neural glide</w:t>
      </w:r>
      <w:r>
        <w:rPr>
          <w:spacing w:val="-11"/>
        </w:rPr>
        <w:t xml:space="preserve"> </w:t>
      </w:r>
      <w:r>
        <w:t>exercises.</w:t>
      </w:r>
    </w:p>
    <w:p w:rsidR="00F26D95" w:rsidRDefault="00AF11CE">
      <w:pPr>
        <w:pStyle w:val="BodyText"/>
        <w:spacing w:before="200" w:line="324" w:lineRule="auto"/>
        <w:ind w:left="820" w:right="2362"/>
      </w:pPr>
      <w:r>
        <w:t>Patient is able to lift her arms bilaterally to 170</w:t>
      </w:r>
      <w:r>
        <w:rPr>
          <w:spacing w:val="-21"/>
        </w:rPr>
        <w:t xml:space="preserve"> </w:t>
      </w:r>
      <w:r>
        <w:t>degrees. Active cervical</w:t>
      </w:r>
      <w:r>
        <w:rPr>
          <w:spacing w:val="-6"/>
        </w:rPr>
        <w:t xml:space="preserve"> </w:t>
      </w:r>
      <w:r>
        <w:t>ROM:</w:t>
      </w:r>
    </w:p>
    <w:p w:rsidR="00F26D95" w:rsidRDefault="00AF11CE">
      <w:pPr>
        <w:pStyle w:val="BodyText"/>
        <w:spacing w:line="326" w:lineRule="auto"/>
        <w:ind w:left="820" w:right="2579"/>
      </w:pPr>
      <w:r>
        <w:t>Forward bending: 20 degrees short of chin to chest BB:  ½</w:t>
      </w:r>
      <w:r>
        <w:rPr>
          <w:spacing w:val="-5"/>
        </w:rPr>
        <w:t xml:space="preserve"> </w:t>
      </w:r>
      <w:r>
        <w:t>range</w:t>
      </w:r>
    </w:p>
    <w:p w:rsidR="00F26D95" w:rsidRDefault="00AF11CE">
      <w:pPr>
        <w:pStyle w:val="BodyText"/>
        <w:spacing w:line="338" w:lineRule="exact"/>
        <w:ind w:left="820" w:right="115"/>
      </w:pPr>
      <w:r>
        <w:t xml:space="preserve">Rotation Rt. and </w:t>
      </w:r>
      <w:proofErr w:type="gramStart"/>
      <w:r>
        <w:t>Lt. :</w:t>
      </w:r>
      <w:proofErr w:type="gramEnd"/>
      <w:r>
        <w:t xml:space="preserve">  50</w:t>
      </w:r>
      <w:r>
        <w:rPr>
          <w:spacing w:val="-16"/>
        </w:rPr>
        <w:t xml:space="preserve"> </w:t>
      </w:r>
      <w:r>
        <w:t>degrees</w:t>
      </w:r>
    </w:p>
    <w:p w:rsidR="00F26D95" w:rsidRDefault="00AF11CE">
      <w:pPr>
        <w:pStyle w:val="BodyText"/>
        <w:spacing w:before="121"/>
        <w:ind w:left="820" w:right="115"/>
      </w:pPr>
      <w:r>
        <w:t>Side bending to 25 degrees Rt. and</w:t>
      </w:r>
      <w:r>
        <w:rPr>
          <w:spacing w:val="-16"/>
        </w:rPr>
        <w:t xml:space="preserve"> </w:t>
      </w:r>
      <w:r>
        <w:t>Lt.</w:t>
      </w:r>
    </w:p>
    <w:p w:rsidR="00F26D95" w:rsidRDefault="00AF11CE">
      <w:pPr>
        <w:pStyle w:val="BodyText"/>
        <w:spacing w:before="198"/>
        <w:ind w:right="115"/>
      </w:pPr>
      <w:r>
        <w:rPr>
          <w:rFonts w:ascii="Times New Roman" w:eastAsia="Times New Roman" w:hAnsi="Times New Roman" w:cs="Times New Roman"/>
        </w:rPr>
        <w:t xml:space="preserve">Conclusion: </w:t>
      </w:r>
      <w:r>
        <w:t>Patient presented with headache, LOM of neck and T spine with production of UE’s symptoms into arms which kept her from her job as a</w:t>
      </w:r>
      <w:r>
        <w:rPr>
          <w:spacing w:val="-29"/>
        </w:rPr>
        <w:t xml:space="preserve"> </w:t>
      </w:r>
      <w:r>
        <w:t>volley</w:t>
      </w:r>
    </w:p>
    <w:p w:rsidR="00F26D95" w:rsidRDefault="00F26D95">
      <w:pPr>
        <w:sectPr w:rsidR="00F26D95">
          <w:pgSz w:w="12240" w:h="15840"/>
          <w:pgMar w:top="1400" w:right="1340" w:bottom="280" w:left="1340" w:header="720" w:footer="720" w:gutter="0"/>
          <w:cols w:space="720"/>
        </w:sectPr>
      </w:pPr>
    </w:p>
    <w:p w:rsidR="00F26D95" w:rsidRDefault="00AF11CE">
      <w:pPr>
        <w:pStyle w:val="BodyText"/>
        <w:spacing w:before="39"/>
      </w:pPr>
      <w:r>
        <w:lastRenderedPageBreak/>
        <w:t>ball ref. Neural manipulation treatment guided by listening techniques allowed significant reduction of symptoms in arms and allowed patient to return to a</w:t>
      </w:r>
      <w:r>
        <w:rPr>
          <w:spacing w:val="-28"/>
        </w:rPr>
        <w:t xml:space="preserve"> </w:t>
      </w:r>
      <w:r>
        <w:t>job she loves. Symptoms were not cleared due to the continual and repetitive challenges of a volleyb</w:t>
      </w:r>
      <w:r>
        <w:t>all ref on the upper</w:t>
      </w:r>
      <w:r>
        <w:rPr>
          <w:spacing w:val="-18"/>
        </w:rPr>
        <w:t xml:space="preserve"> </w:t>
      </w:r>
      <w:r>
        <w:t>quarter.</w:t>
      </w:r>
    </w:p>
    <w:p w:rsidR="00F26D95" w:rsidRDefault="00AF11CE">
      <w:pPr>
        <w:pStyle w:val="BodyText"/>
        <w:spacing w:before="200"/>
      </w:pPr>
      <w:r>
        <w:rPr>
          <w:rFonts w:ascii="Times New Roman"/>
        </w:rPr>
        <w:t>Treating Therapist</w:t>
      </w:r>
      <w:r>
        <w:t xml:space="preserve">:  Linda </w:t>
      </w:r>
      <w:proofErr w:type="spellStart"/>
      <w:r>
        <w:t>Keahey-Oberdorfer</w:t>
      </w:r>
      <w:proofErr w:type="spellEnd"/>
      <w:r>
        <w:t>,</w:t>
      </w:r>
      <w:r>
        <w:rPr>
          <w:spacing w:val="29"/>
        </w:rPr>
        <w:t xml:space="preserve"> </w:t>
      </w:r>
      <w:r>
        <w:t>PT</w:t>
      </w:r>
    </w:p>
    <w:p w:rsidR="00F26D95" w:rsidRDefault="00AF11CE">
      <w:pPr>
        <w:spacing w:before="206"/>
        <w:ind w:left="162"/>
        <w:rPr>
          <w:rFonts w:ascii="Times New Roman" w:eastAsia="Times New Roman" w:hAnsi="Times New Roman" w:cs="Times New Roman"/>
          <w:sz w:val="20"/>
          <w:szCs w:val="20"/>
        </w:rPr>
      </w:pPr>
      <w:r>
        <w:rPr>
          <w:rFonts w:ascii="Times New Roman"/>
          <w:w w:val="105"/>
          <w:sz w:val="20"/>
        </w:rPr>
        <w:t>References:</w:t>
      </w:r>
    </w:p>
    <w:p w:rsidR="00F26D95" w:rsidRDefault="00F26D95">
      <w:pPr>
        <w:spacing w:before="1"/>
        <w:rPr>
          <w:rFonts w:ascii="Times New Roman" w:eastAsia="Times New Roman" w:hAnsi="Times New Roman" w:cs="Times New Roman"/>
          <w:sz w:val="18"/>
          <w:szCs w:val="18"/>
        </w:rPr>
      </w:pPr>
    </w:p>
    <w:p w:rsidR="00F26D95" w:rsidRDefault="00AF11CE">
      <w:pPr>
        <w:pStyle w:val="ListParagraph"/>
        <w:numPr>
          <w:ilvl w:val="0"/>
          <w:numId w:val="1"/>
        </w:numPr>
        <w:tabs>
          <w:tab w:val="left" w:pos="506"/>
        </w:tabs>
        <w:rPr>
          <w:rFonts w:ascii="Calibri" w:eastAsia="Calibri" w:hAnsi="Calibri" w:cs="Calibri"/>
          <w:sz w:val="20"/>
          <w:szCs w:val="20"/>
        </w:rPr>
      </w:pPr>
      <w:proofErr w:type="spellStart"/>
      <w:r>
        <w:rPr>
          <w:rFonts w:ascii="Calibri"/>
          <w:sz w:val="20"/>
        </w:rPr>
        <w:t>Barral</w:t>
      </w:r>
      <w:proofErr w:type="spellEnd"/>
      <w:r>
        <w:rPr>
          <w:rFonts w:ascii="Calibri"/>
          <w:sz w:val="20"/>
        </w:rPr>
        <w:t xml:space="preserve"> Institute Neural Manipulation Course Workbooks from NM1-4,</w:t>
      </w:r>
      <w:r>
        <w:rPr>
          <w:rFonts w:ascii="Calibri"/>
          <w:spacing w:val="-29"/>
          <w:sz w:val="20"/>
        </w:rPr>
        <w:t xml:space="preserve"> </w:t>
      </w:r>
      <w:r>
        <w:rPr>
          <w:rFonts w:ascii="Calibri"/>
          <w:sz w:val="20"/>
        </w:rPr>
        <w:t>2006-2016</w:t>
      </w:r>
    </w:p>
    <w:p w:rsidR="00F26D95" w:rsidRDefault="00AF11CE">
      <w:pPr>
        <w:pStyle w:val="ListParagraph"/>
        <w:numPr>
          <w:ilvl w:val="0"/>
          <w:numId w:val="1"/>
        </w:numPr>
        <w:tabs>
          <w:tab w:val="left" w:pos="506"/>
        </w:tabs>
        <w:spacing w:line="243" w:lineRule="exact"/>
        <w:rPr>
          <w:rFonts w:ascii="Calibri" w:eastAsia="Calibri" w:hAnsi="Calibri" w:cs="Calibri"/>
          <w:sz w:val="20"/>
          <w:szCs w:val="20"/>
        </w:rPr>
      </w:pPr>
      <w:proofErr w:type="spellStart"/>
      <w:r>
        <w:rPr>
          <w:rFonts w:ascii="Calibri"/>
          <w:sz w:val="20"/>
        </w:rPr>
        <w:t>Barral</w:t>
      </w:r>
      <w:proofErr w:type="spellEnd"/>
      <w:r>
        <w:rPr>
          <w:rFonts w:ascii="Calibri"/>
          <w:spacing w:val="-6"/>
          <w:sz w:val="20"/>
        </w:rPr>
        <w:t xml:space="preserve"> </w:t>
      </w:r>
      <w:r>
        <w:rPr>
          <w:rFonts w:ascii="Calibri"/>
          <w:sz w:val="20"/>
        </w:rPr>
        <w:t xml:space="preserve">&amp; </w:t>
      </w:r>
      <w:proofErr w:type="spellStart"/>
      <w:r>
        <w:rPr>
          <w:rFonts w:ascii="Calibri"/>
          <w:sz w:val="20"/>
        </w:rPr>
        <w:t>Croibier</w:t>
      </w:r>
      <w:proofErr w:type="spellEnd"/>
      <w:r>
        <w:rPr>
          <w:rFonts w:ascii="Calibri"/>
          <w:sz w:val="20"/>
        </w:rPr>
        <w:t>.</w:t>
      </w:r>
      <w:r>
        <w:rPr>
          <w:rFonts w:ascii="Calibri"/>
          <w:spacing w:val="-4"/>
          <w:sz w:val="20"/>
        </w:rPr>
        <w:t xml:space="preserve"> </w:t>
      </w:r>
      <w:r>
        <w:rPr>
          <w:rFonts w:ascii="Calibri"/>
          <w:sz w:val="20"/>
        </w:rPr>
        <w:t>Manual</w:t>
      </w:r>
      <w:r>
        <w:rPr>
          <w:rFonts w:ascii="Calibri"/>
          <w:spacing w:val="-4"/>
          <w:sz w:val="20"/>
        </w:rPr>
        <w:t xml:space="preserve"> </w:t>
      </w:r>
      <w:r>
        <w:rPr>
          <w:rFonts w:ascii="Calibri"/>
          <w:sz w:val="20"/>
        </w:rPr>
        <w:t>therapy</w:t>
      </w:r>
      <w:r>
        <w:rPr>
          <w:rFonts w:ascii="Calibri"/>
          <w:spacing w:val="-2"/>
          <w:sz w:val="20"/>
        </w:rPr>
        <w:t xml:space="preserve"> </w:t>
      </w:r>
      <w:r>
        <w:rPr>
          <w:rFonts w:ascii="Calibri"/>
          <w:sz w:val="20"/>
        </w:rPr>
        <w:t>for</w:t>
      </w:r>
      <w:r>
        <w:rPr>
          <w:rFonts w:ascii="Calibri"/>
          <w:spacing w:val="-4"/>
          <w:sz w:val="20"/>
        </w:rPr>
        <w:t xml:space="preserve"> </w:t>
      </w:r>
      <w:r>
        <w:rPr>
          <w:rFonts w:ascii="Calibri"/>
          <w:sz w:val="20"/>
        </w:rPr>
        <w:t>Cranial</w:t>
      </w:r>
      <w:r>
        <w:rPr>
          <w:rFonts w:ascii="Calibri"/>
          <w:spacing w:val="-4"/>
          <w:sz w:val="20"/>
        </w:rPr>
        <w:t xml:space="preserve"> </w:t>
      </w:r>
      <w:r>
        <w:rPr>
          <w:rFonts w:ascii="Calibri"/>
          <w:sz w:val="20"/>
        </w:rPr>
        <w:t>Nerves.</w:t>
      </w:r>
      <w:r>
        <w:rPr>
          <w:rFonts w:ascii="Calibri"/>
          <w:spacing w:val="-4"/>
          <w:sz w:val="20"/>
        </w:rPr>
        <w:t xml:space="preserve"> </w:t>
      </w:r>
      <w:r>
        <w:rPr>
          <w:rFonts w:ascii="Calibri"/>
          <w:sz w:val="20"/>
        </w:rPr>
        <w:t>Palm</w:t>
      </w:r>
      <w:r>
        <w:rPr>
          <w:rFonts w:ascii="Calibri"/>
          <w:spacing w:val="-1"/>
          <w:sz w:val="20"/>
        </w:rPr>
        <w:t xml:space="preserve"> </w:t>
      </w:r>
      <w:r>
        <w:rPr>
          <w:rFonts w:ascii="Calibri"/>
          <w:sz w:val="20"/>
        </w:rPr>
        <w:t>Beach</w:t>
      </w:r>
      <w:r>
        <w:rPr>
          <w:rFonts w:ascii="Calibri"/>
          <w:spacing w:val="-1"/>
          <w:sz w:val="20"/>
        </w:rPr>
        <w:t xml:space="preserve"> </w:t>
      </w:r>
      <w:r>
        <w:rPr>
          <w:rFonts w:ascii="Calibri"/>
          <w:sz w:val="20"/>
        </w:rPr>
        <w:t>Gardens</w:t>
      </w:r>
      <w:r>
        <w:rPr>
          <w:rFonts w:ascii="Calibri"/>
          <w:spacing w:val="-5"/>
          <w:sz w:val="20"/>
        </w:rPr>
        <w:t xml:space="preserve"> </w:t>
      </w:r>
      <w:proofErr w:type="spellStart"/>
      <w:r>
        <w:rPr>
          <w:rFonts w:ascii="Calibri"/>
          <w:sz w:val="20"/>
        </w:rPr>
        <w:t>Fl</w:t>
      </w:r>
      <w:proofErr w:type="spellEnd"/>
      <w:r>
        <w:rPr>
          <w:rFonts w:ascii="Calibri"/>
          <w:sz w:val="20"/>
        </w:rPr>
        <w:t>:</w:t>
      </w:r>
      <w:r>
        <w:rPr>
          <w:rFonts w:ascii="Calibri"/>
          <w:spacing w:val="-1"/>
          <w:sz w:val="20"/>
        </w:rPr>
        <w:t xml:space="preserve"> </w:t>
      </w:r>
      <w:proofErr w:type="spellStart"/>
      <w:r>
        <w:rPr>
          <w:rFonts w:ascii="Calibri"/>
          <w:sz w:val="20"/>
        </w:rPr>
        <w:t>Barral</w:t>
      </w:r>
      <w:proofErr w:type="spellEnd"/>
      <w:r>
        <w:rPr>
          <w:rFonts w:ascii="Calibri"/>
          <w:spacing w:val="-4"/>
          <w:sz w:val="20"/>
        </w:rPr>
        <w:t xml:space="preserve"> </w:t>
      </w:r>
      <w:r>
        <w:rPr>
          <w:rFonts w:ascii="Calibri"/>
          <w:sz w:val="20"/>
        </w:rPr>
        <w:t>Productions;</w:t>
      </w:r>
      <w:r>
        <w:rPr>
          <w:rFonts w:ascii="Calibri"/>
          <w:spacing w:val="-4"/>
          <w:sz w:val="20"/>
        </w:rPr>
        <w:t xml:space="preserve"> </w:t>
      </w:r>
      <w:r>
        <w:rPr>
          <w:rFonts w:ascii="Calibri"/>
          <w:sz w:val="20"/>
        </w:rPr>
        <w:t>2013</w:t>
      </w:r>
    </w:p>
    <w:p w:rsidR="00F26D95" w:rsidRDefault="00AF11CE">
      <w:pPr>
        <w:pStyle w:val="ListParagraph"/>
        <w:numPr>
          <w:ilvl w:val="0"/>
          <w:numId w:val="1"/>
        </w:numPr>
        <w:tabs>
          <w:tab w:val="left" w:pos="506"/>
        </w:tabs>
        <w:spacing w:line="243" w:lineRule="exact"/>
        <w:rPr>
          <w:rFonts w:ascii="Calibri" w:eastAsia="Calibri" w:hAnsi="Calibri" w:cs="Calibri"/>
          <w:sz w:val="20"/>
          <w:szCs w:val="20"/>
        </w:rPr>
      </w:pPr>
      <w:proofErr w:type="spellStart"/>
      <w:r>
        <w:rPr>
          <w:rFonts w:ascii="Calibri"/>
          <w:sz w:val="20"/>
        </w:rPr>
        <w:t>Barral</w:t>
      </w:r>
      <w:proofErr w:type="spellEnd"/>
      <w:r>
        <w:rPr>
          <w:rFonts w:ascii="Calibri"/>
          <w:spacing w:val="-5"/>
          <w:sz w:val="20"/>
        </w:rPr>
        <w:t xml:space="preserve"> </w:t>
      </w:r>
      <w:r>
        <w:rPr>
          <w:rFonts w:ascii="Calibri"/>
          <w:sz w:val="20"/>
        </w:rPr>
        <w:t>&amp;</w:t>
      </w:r>
      <w:r>
        <w:rPr>
          <w:rFonts w:ascii="Calibri"/>
          <w:spacing w:val="1"/>
          <w:sz w:val="20"/>
        </w:rPr>
        <w:t xml:space="preserve"> </w:t>
      </w:r>
      <w:proofErr w:type="spellStart"/>
      <w:r>
        <w:rPr>
          <w:rFonts w:ascii="Calibri"/>
          <w:sz w:val="20"/>
        </w:rPr>
        <w:t>Croibier</w:t>
      </w:r>
      <w:proofErr w:type="spellEnd"/>
      <w:r>
        <w:rPr>
          <w:rFonts w:ascii="Calibri"/>
          <w:sz w:val="20"/>
        </w:rPr>
        <w:t>.</w:t>
      </w:r>
      <w:r>
        <w:rPr>
          <w:rFonts w:ascii="Calibri"/>
          <w:spacing w:val="-3"/>
          <w:sz w:val="20"/>
        </w:rPr>
        <w:t xml:space="preserve"> </w:t>
      </w:r>
      <w:r>
        <w:rPr>
          <w:rFonts w:ascii="Calibri"/>
          <w:sz w:val="20"/>
        </w:rPr>
        <w:t>Manual</w:t>
      </w:r>
      <w:r>
        <w:rPr>
          <w:rFonts w:ascii="Calibri"/>
          <w:spacing w:val="-3"/>
          <w:sz w:val="20"/>
        </w:rPr>
        <w:t xml:space="preserve"> </w:t>
      </w:r>
      <w:r>
        <w:rPr>
          <w:rFonts w:ascii="Calibri"/>
          <w:sz w:val="20"/>
        </w:rPr>
        <w:t>Therapy</w:t>
      </w:r>
      <w:r>
        <w:rPr>
          <w:rFonts w:ascii="Calibri"/>
          <w:spacing w:val="-1"/>
          <w:sz w:val="20"/>
        </w:rPr>
        <w:t xml:space="preserve"> </w:t>
      </w:r>
      <w:r>
        <w:rPr>
          <w:rFonts w:ascii="Calibri"/>
          <w:sz w:val="20"/>
        </w:rPr>
        <w:t>for</w:t>
      </w:r>
      <w:r>
        <w:rPr>
          <w:rFonts w:ascii="Calibri"/>
          <w:spacing w:val="-3"/>
          <w:sz w:val="20"/>
        </w:rPr>
        <w:t xml:space="preserve"> </w:t>
      </w:r>
      <w:r>
        <w:rPr>
          <w:rFonts w:ascii="Calibri"/>
          <w:sz w:val="20"/>
        </w:rPr>
        <w:t>the</w:t>
      </w:r>
      <w:r>
        <w:rPr>
          <w:rFonts w:ascii="Calibri"/>
          <w:spacing w:val="-4"/>
          <w:sz w:val="20"/>
        </w:rPr>
        <w:t xml:space="preserve"> </w:t>
      </w:r>
      <w:r>
        <w:rPr>
          <w:rFonts w:ascii="Calibri"/>
          <w:sz w:val="20"/>
        </w:rPr>
        <w:t>Peripheral</w:t>
      </w:r>
      <w:r>
        <w:rPr>
          <w:rFonts w:ascii="Calibri"/>
          <w:spacing w:val="-4"/>
          <w:sz w:val="20"/>
        </w:rPr>
        <w:t xml:space="preserve"> </w:t>
      </w:r>
      <w:r>
        <w:rPr>
          <w:rFonts w:ascii="Calibri"/>
          <w:sz w:val="20"/>
        </w:rPr>
        <w:t>Nerves.</w:t>
      </w:r>
      <w:r>
        <w:rPr>
          <w:rFonts w:ascii="Calibri"/>
          <w:spacing w:val="-3"/>
          <w:sz w:val="20"/>
        </w:rPr>
        <w:t xml:space="preserve"> </w:t>
      </w:r>
      <w:r>
        <w:rPr>
          <w:rFonts w:ascii="Calibri"/>
          <w:sz w:val="20"/>
        </w:rPr>
        <w:t>Palm</w:t>
      </w:r>
      <w:r>
        <w:rPr>
          <w:rFonts w:ascii="Calibri"/>
          <w:spacing w:val="-3"/>
          <w:sz w:val="20"/>
        </w:rPr>
        <w:t xml:space="preserve"> </w:t>
      </w:r>
      <w:r>
        <w:rPr>
          <w:rFonts w:ascii="Calibri"/>
          <w:sz w:val="20"/>
        </w:rPr>
        <w:t>Beach Gardens</w:t>
      </w:r>
      <w:r>
        <w:rPr>
          <w:rFonts w:ascii="Calibri"/>
          <w:spacing w:val="-3"/>
          <w:sz w:val="20"/>
        </w:rPr>
        <w:t xml:space="preserve"> </w:t>
      </w:r>
      <w:proofErr w:type="spellStart"/>
      <w:r>
        <w:rPr>
          <w:rFonts w:ascii="Calibri"/>
          <w:sz w:val="20"/>
        </w:rPr>
        <w:t>Fl</w:t>
      </w:r>
      <w:proofErr w:type="spellEnd"/>
      <w:r>
        <w:rPr>
          <w:rFonts w:ascii="Calibri"/>
          <w:sz w:val="20"/>
        </w:rPr>
        <w:t>:</w:t>
      </w:r>
      <w:r>
        <w:rPr>
          <w:rFonts w:ascii="Calibri"/>
          <w:spacing w:val="-3"/>
          <w:sz w:val="20"/>
        </w:rPr>
        <w:t xml:space="preserve"> </w:t>
      </w:r>
      <w:proofErr w:type="spellStart"/>
      <w:r>
        <w:rPr>
          <w:rFonts w:ascii="Calibri"/>
          <w:sz w:val="20"/>
        </w:rPr>
        <w:t>Barral</w:t>
      </w:r>
      <w:proofErr w:type="spellEnd"/>
      <w:r>
        <w:rPr>
          <w:rFonts w:ascii="Calibri"/>
          <w:spacing w:val="-4"/>
          <w:sz w:val="20"/>
        </w:rPr>
        <w:t xml:space="preserve"> </w:t>
      </w:r>
      <w:r>
        <w:rPr>
          <w:rFonts w:ascii="Calibri"/>
          <w:sz w:val="20"/>
        </w:rPr>
        <w:t>productions:</w:t>
      </w:r>
      <w:r>
        <w:rPr>
          <w:rFonts w:ascii="Calibri"/>
          <w:spacing w:val="-3"/>
          <w:sz w:val="20"/>
        </w:rPr>
        <w:t xml:space="preserve"> </w:t>
      </w:r>
      <w:r>
        <w:rPr>
          <w:rFonts w:ascii="Calibri"/>
          <w:sz w:val="20"/>
        </w:rPr>
        <w:t>2013</w:t>
      </w:r>
    </w:p>
    <w:p w:rsidR="00F26D95" w:rsidRDefault="00AF11CE">
      <w:pPr>
        <w:pStyle w:val="ListParagraph"/>
        <w:numPr>
          <w:ilvl w:val="0"/>
          <w:numId w:val="1"/>
        </w:numPr>
        <w:tabs>
          <w:tab w:val="left" w:pos="506"/>
        </w:tabs>
        <w:spacing w:before="3"/>
        <w:rPr>
          <w:rFonts w:ascii="Calibri" w:eastAsia="Calibri" w:hAnsi="Calibri" w:cs="Calibri"/>
          <w:sz w:val="20"/>
          <w:szCs w:val="20"/>
        </w:rPr>
      </w:pPr>
      <w:proofErr w:type="spellStart"/>
      <w:r>
        <w:rPr>
          <w:rFonts w:ascii="Calibri"/>
          <w:sz w:val="20"/>
        </w:rPr>
        <w:t>Barral</w:t>
      </w:r>
      <w:proofErr w:type="spellEnd"/>
      <w:r>
        <w:rPr>
          <w:rFonts w:ascii="Calibri"/>
          <w:sz w:val="20"/>
        </w:rPr>
        <w:t xml:space="preserve"> &amp; </w:t>
      </w:r>
      <w:proofErr w:type="spellStart"/>
      <w:r>
        <w:rPr>
          <w:rFonts w:ascii="Calibri"/>
          <w:sz w:val="20"/>
        </w:rPr>
        <w:t>Croibier</w:t>
      </w:r>
      <w:proofErr w:type="spellEnd"/>
      <w:r>
        <w:rPr>
          <w:rFonts w:ascii="Calibri"/>
          <w:sz w:val="20"/>
        </w:rPr>
        <w:t xml:space="preserve">. Trauma an Osteopathic Approach.  Seattle </w:t>
      </w:r>
      <w:proofErr w:type="spellStart"/>
      <w:r>
        <w:rPr>
          <w:rFonts w:ascii="Calibri"/>
          <w:sz w:val="20"/>
        </w:rPr>
        <w:t>Wa</w:t>
      </w:r>
      <w:proofErr w:type="spellEnd"/>
      <w:r>
        <w:rPr>
          <w:rFonts w:ascii="Calibri"/>
          <w:sz w:val="20"/>
        </w:rPr>
        <w:t>: Eastland Press Inc.</w:t>
      </w:r>
      <w:r>
        <w:rPr>
          <w:rFonts w:ascii="Calibri"/>
          <w:spacing w:val="-31"/>
          <w:sz w:val="20"/>
        </w:rPr>
        <w:t xml:space="preserve"> </w:t>
      </w:r>
      <w:r>
        <w:rPr>
          <w:rFonts w:ascii="Calibri"/>
          <w:sz w:val="20"/>
        </w:rPr>
        <w:t>1999</w:t>
      </w:r>
    </w:p>
    <w:sectPr w:rsidR="00F26D95">
      <w:pgSz w:w="12240" w:h="15840"/>
      <w:pgMar w:top="140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63FD7"/>
    <w:multiLevelType w:val="hybridMultilevel"/>
    <w:tmpl w:val="A998BE54"/>
    <w:lvl w:ilvl="0" w:tplc="3918A168">
      <w:start w:val="1"/>
      <w:numFmt w:val="decimal"/>
      <w:lvlText w:val="%1."/>
      <w:lvlJc w:val="left"/>
      <w:pPr>
        <w:ind w:left="505" w:hanging="360"/>
        <w:jc w:val="left"/>
      </w:pPr>
      <w:rPr>
        <w:rFonts w:ascii="Calibri" w:eastAsia="Calibri" w:hAnsi="Calibri" w:hint="default"/>
        <w:w w:val="99"/>
        <w:sz w:val="20"/>
        <w:szCs w:val="20"/>
      </w:rPr>
    </w:lvl>
    <w:lvl w:ilvl="1" w:tplc="ADE47CC6">
      <w:start w:val="1"/>
      <w:numFmt w:val="bullet"/>
      <w:lvlText w:val="•"/>
      <w:lvlJc w:val="left"/>
      <w:pPr>
        <w:ind w:left="1404" w:hanging="360"/>
      </w:pPr>
      <w:rPr>
        <w:rFonts w:hint="default"/>
      </w:rPr>
    </w:lvl>
    <w:lvl w:ilvl="2" w:tplc="24F05EF6">
      <w:start w:val="1"/>
      <w:numFmt w:val="bullet"/>
      <w:lvlText w:val="•"/>
      <w:lvlJc w:val="left"/>
      <w:pPr>
        <w:ind w:left="2308" w:hanging="360"/>
      </w:pPr>
      <w:rPr>
        <w:rFonts w:hint="default"/>
      </w:rPr>
    </w:lvl>
    <w:lvl w:ilvl="3" w:tplc="582C1044">
      <w:start w:val="1"/>
      <w:numFmt w:val="bullet"/>
      <w:lvlText w:val="•"/>
      <w:lvlJc w:val="left"/>
      <w:pPr>
        <w:ind w:left="3212" w:hanging="360"/>
      </w:pPr>
      <w:rPr>
        <w:rFonts w:hint="default"/>
      </w:rPr>
    </w:lvl>
    <w:lvl w:ilvl="4" w:tplc="4C7A615C">
      <w:start w:val="1"/>
      <w:numFmt w:val="bullet"/>
      <w:lvlText w:val="•"/>
      <w:lvlJc w:val="left"/>
      <w:pPr>
        <w:ind w:left="4116" w:hanging="360"/>
      </w:pPr>
      <w:rPr>
        <w:rFonts w:hint="default"/>
      </w:rPr>
    </w:lvl>
    <w:lvl w:ilvl="5" w:tplc="A48C1A22">
      <w:start w:val="1"/>
      <w:numFmt w:val="bullet"/>
      <w:lvlText w:val="•"/>
      <w:lvlJc w:val="left"/>
      <w:pPr>
        <w:ind w:left="5020" w:hanging="360"/>
      </w:pPr>
      <w:rPr>
        <w:rFonts w:hint="default"/>
      </w:rPr>
    </w:lvl>
    <w:lvl w:ilvl="6" w:tplc="127A35D0">
      <w:start w:val="1"/>
      <w:numFmt w:val="bullet"/>
      <w:lvlText w:val="•"/>
      <w:lvlJc w:val="left"/>
      <w:pPr>
        <w:ind w:left="5924" w:hanging="360"/>
      </w:pPr>
      <w:rPr>
        <w:rFonts w:hint="default"/>
      </w:rPr>
    </w:lvl>
    <w:lvl w:ilvl="7" w:tplc="F858CCE6">
      <w:start w:val="1"/>
      <w:numFmt w:val="bullet"/>
      <w:lvlText w:val="•"/>
      <w:lvlJc w:val="left"/>
      <w:pPr>
        <w:ind w:left="6828" w:hanging="360"/>
      </w:pPr>
      <w:rPr>
        <w:rFonts w:hint="default"/>
      </w:rPr>
    </w:lvl>
    <w:lvl w:ilvl="8" w:tplc="31227136">
      <w:start w:val="1"/>
      <w:numFmt w:val="bullet"/>
      <w:lvlText w:val="•"/>
      <w:lvlJc w:val="left"/>
      <w:pPr>
        <w:ind w:left="773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F26D95"/>
    <w:rsid w:val="00AF11CE"/>
    <w:rsid w:val="00F26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72E61"/>
  <w15:docId w15:val="{29B66064-AE54-45CE-B071-08137CDC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libri" w:eastAsia="Calibri" w:hAnsi="Calibri"/>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650</Words>
  <Characters>3711</Characters>
  <Application>Microsoft Office Word</Application>
  <DocSecurity>0</DocSecurity>
  <Lines>30</Lines>
  <Paragraphs>8</Paragraphs>
  <ScaleCrop>false</ScaleCrop>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CASE STUDY 5.emmaL.docx</dc:title>
  <dc:creator>lober_000</dc:creator>
  <cp:lastModifiedBy>Vicky</cp:lastModifiedBy>
  <cp:revision>2</cp:revision>
  <dcterms:created xsi:type="dcterms:W3CDTF">2018-05-24T15:27:00Z</dcterms:created>
  <dcterms:modified xsi:type="dcterms:W3CDTF">2018-05-25T14:44:00Z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2018-03-18T00:00:00Z</vt:filetime>
  </property>
  <property fmtid="{D5CDD505-2E9C-101B-9397-08002B2CF9AE}" pid="3" name="LastSaved">
    <vt:filetime>2018-05-24T00:00:00Z</vt:filetime>
  </property>
</Properties>
</file>