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FD3" w:rsidRPr="009E00E7" w:rsidRDefault="00D35FD3" w:rsidP="00D35FD3">
      <w:pPr>
        <w:pStyle w:val="BodyText"/>
        <w:spacing w:before="39"/>
        <w:ind w:right="314"/>
        <w:jc w:val="center"/>
        <w:rPr>
          <w:w w:val="105"/>
          <w:sz w:val="36"/>
          <w:szCs w:val="36"/>
        </w:rPr>
      </w:pPr>
      <w:proofErr w:type="spellStart"/>
      <w:r w:rsidRPr="009E00E7">
        <w:rPr>
          <w:w w:val="105"/>
          <w:sz w:val="36"/>
          <w:szCs w:val="36"/>
        </w:rPr>
        <w:t>Barral</w:t>
      </w:r>
      <w:proofErr w:type="spellEnd"/>
      <w:r w:rsidRPr="009E00E7">
        <w:rPr>
          <w:w w:val="105"/>
          <w:sz w:val="36"/>
          <w:szCs w:val="36"/>
        </w:rPr>
        <w:t xml:space="preserve"> Institute </w:t>
      </w:r>
      <w:r>
        <w:rPr>
          <w:w w:val="105"/>
          <w:sz w:val="36"/>
          <w:szCs w:val="36"/>
        </w:rPr>
        <w:t>Case Study</w:t>
      </w:r>
    </w:p>
    <w:p w:rsidR="00D35FD3" w:rsidRPr="009E00E7" w:rsidRDefault="00D35FD3" w:rsidP="00D35FD3">
      <w:pPr>
        <w:pStyle w:val="BodyText"/>
        <w:spacing w:before="39"/>
        <w:ind w:right="314"/>
        <w:jc w:val="center"/>
        <w:rPr>
          <w:sz w:val="36"/>
          <w:szCs w:val="36"/>
        </w:rPr>
      </w:pPr>
      <w:r w:rsidRPr="009E00E7">
        <w:rPr>
          <w:rFonts w:ascii="Times New Roman"/>
          <w:sz w:val="36"/>
          <w:szCs w:val="36"/>
        </w:rPr>
        <w:t xml:space="preserve">Neural </w:t>
      </w:r>
      <w:r w:rsidRPr="009E00E7">
        <w:rPr>
          <w:sz w:val="36"/>
          <w:szCs w:val="36"/>
        </w:rPr>
        <w:t xml:space="preserve">Manipulation </w:t>
      </w:r>
      <w:r>
        <w:rPr>
          <w:sz w:val="36"/>
          <w:szCs w:val="36"/>
        </w:rPr>
        <w:t>–</w:t>
      </w:r>
      <w:r w:rsidRPr="009E00E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Neck </w:t>
      </w:r>
      <w:r w:rsidR="00451D10">
        <w:rPr>
          <w:sz w:val="36"/>
          <w:szCs w:val="36"/>
        </w:rPr>
        <w:t xml:space="preserve">pain </w:t>
      </w:r>
      <w:r>
        <w:rPr>
          <w:sz w:val="36"/>
          <w:szCs w:val="36"/>
        </w:rPr>
        <w:t xml:space="preserve">and </w:t>
      </w:r>
      <w:r w:rsidR="00451D10">
        <w:rPr>
          <w:sz w:val="36"/>
          <w:szCs w:val="36"/>
        </w:rPr>
        <w:t>headaches</w:t>
      </w:r>
      <w:bookmarkStart w:id="0" w:name="_GoBack"/>
      <w:bookmarkEnd w:id="0"/>
    </w:p>
    <w:p w:rsidR="00D35FD3" w:rsidRDefault="00D35FD3" w:rsidP="00D35FD3">
      <w:pPr>
        <w:pStyle w:val="Heading1"/>
        <w:spacing w:before="47"/>
        <w:ind w:right="106"/>
        <w:jc w:val="center"/>
        <w:rPr>
          <w:rFonts w:cs="Times New Roman"/>
          <w:sz w:val="36"/>
          <w:szCs w:val="36"/>
        </w:rPr>
      </w:pPr>
      <w:r w:rsidRPr="009E00E7">
        <w:rPr>
          <w:rFonts w:cs="Times New Roman"/>
          <w:sz w:val="36"/>
          <w:szCs w:val="36"/>
        </w:rPr>
        <w:t xml:space="preserve">Linda </w:t>
      </w:r>
      <w:proofErr w:type="spellStart"/>
      <w:r w:rsidRPr="009E00E7">
        <w:rPr>
          <w:rFonts w:cs="Times New Roman"/>
          <w:sz w:val="36"/>
          <w:szCs w:val="36"/>
        </w:rPr>
        <w:t>Oberdorfer</w:t>
      </w:r>
      <w:proofErr w:type="spellEnd"/>
      <w:r w:rsidRPr="009E00E7">
        <w:rPr>
          <w:rFonts w:cs="Times New Roman"/>
          <w:sz w:val="36"/>
          <w:szCs w:val="36"/>
        </w:rPr>
        <w:t xml:space="preserve"> PT, CNMP</w:t>
      </w:r>
    </w:p>
    <w:p w:rsidR="00D35FD3" w:rsidRDefault="00D35FD3" w:rsidP="00D35FD3">
      <w:pPr>
        <w:pStyle w:val="Heading1"/>
        <w:spacing w:before="47"/>
        <w:ind w:right="106"/>
        <w:jc w:val="center"/>
      </w:pPr>
    </w:p>
    <w:p w:rsidR="00425141" w:rsidRDefault="00451D10" w:rsidP="00D35FD3">
      <w:pPr>
        <w:pStyle w:val="Heading1"/>
        <w:spacing w:before="47"/>
        <w:ind w:right="106"/>
      </w:pPr>
      <w:r>
        <w:t>Case Study</w:t>
      </w:r>
      <w:r>
        <w:rPr>
          <w:spacing w:val="-12"/>
        </w:rPr>
        <w:t xml:space="preserve"> </w:t>
      </w:r>
      <w:r>
        <w:t>8</w:t>
      </w:r>
    </w:p>
    <w:p w:rsidR="00425141" w:rsidRDefault="00425141">
      <w:pPr>
        <w:spacing w:before="10"/>
        <w:rPr>
          <w:rFonts w:ascii="Times New Roman" w:eastAsia="Times New Roman" w:hAnsi="Times New Roman" w:cs="Times New Roman"/>
        </w:rPr>
      </w:pPr>
    </w:p>
    <w:p w:rsidR="00425141" w:rsidRDefault="00451D10">
      <w:pPr>
        <w:pStyle w:val="BodyText"/>
        <w:spacing w:line="276" w:lineRule="auto"/>
        <w:ind w:right="106"/>
      </w:pPr>
      <w:r>
        <w:rPr>
          <w:rFonts w:ascii="Times New Roman"/>
        </w:rPr>
        <w:t xml:space="preserve">Abstract: </w:t>
      </w:r>
      <w:r>
        <w:t xml:space="preserve">A case study of a 62 </w:t>
      </w:r>
      <w:proofErr w:type="spellStart"/>
      <w:r>
        <w:t>y.o</w:t>
      </w:r>
      <w:proofErr w:type="spellEnd"/>
      <w:r>
        <w:t>. female suffering from neck and headache pain which was greatly reduced with techniques of neural</w:t>
      </w:r>
      <w:r>
        <w:rPr>
          <w:spacing w:val="-20"/>
        </w:rPr>
        <w:t xml:space="preserve"> </w:t>
      </w:r>
      <w:r>
        <w:t>manipulation.</w:t>
      </w:r>
    </w:p>
    <w:p w:rsidR="00425141" w:rsidRDefault="00451D10">
      <w:pPr>
        <w:pStyle w:val="BodyText"/>
        <w:spacing w:before="200"/>
        <w:ind w:right="106"/>
      </w:pPr>
      <w:r>
        <w:rPr>
          <w:rFonts w:ascii="Times New Roman"/>
        </w:rPr>
        <w:t>Key Words</w:t>
      </w:r>
      <w:r>
        <w:t>: Neck and headache pain and neural</w:t>
      </w:r>
      <w:r>
        <w:rPr>
          <w:spacing w:val="12"/>
        </w:rPr>
        <w:t xml:space="preserve"> </w:t>
      </w:r>
      <w:r>
        <w:t>manipulation.</w:t>
      </w:r>
    </w:p>
    <w:p w:rsidR="00425141" w:rsidRDefault="00425141">
      <w:pPr>
        <w:rPr>
          <w:rFonts w:ascii="Calibri" w:eastAsia="Calibri" w:hAnsi="Calibri" w:cs="Calibri"/>
          <w:sz w:val="20"/>
          <w:szCs w:val="20"/>
        </w:rPr>
      </w:pPr>
    </w:p>
    <w:p w:rsidR="00425141" w:rsidRDefault="00451D10">
      <w:pPr>
        <w:pStyle w:val="BodyText"/>
        <w:ind w:right="106"/>
      </w:pPr>
      <w:r>
        <w:rPr>
          <w:rFonts w:ascii="Times New Roman"/>
          <w:w w:val="105"/>
        </w:rPr>
        <w:t>Date:</w:t>
      </w:r>
      <w:r>
        <w:rPr>
          <w:rFonts w:ascii="Times New Roman"/>
          <w:spacing w:val="-10"/>
          <w:w w:val="105"/>
        </w:rPr>
        <w:t xml:space="preserve"> </w:t>
      </w:r>
      <w:r>
        <w:rPr>
          <w:w w:val="105"/>
        </w:rPr>
        <w:t>04/27/17</w:t>
      </w:r>
    </w:p>
    <w:p w:rsidR="00425141" w:rsidRDefault="00425141">
      <w:pPr>
        <w:rPr>
          <w:rFonts w:ascii="Calibri" w:eastAsia="Calibri" w:hAnsi="Calibri" w:cs="Calibri"/>
          <w:sz w:val="20"/>
          <w:szCs w:val="20"/>
        </w:rPr>
      </w:pPr>
    </w:p>
    <w:p w:rsidR="00425141" w:rsidRDefault="00451D10">
      <w:pPr>
        <w:pStyle w:val="BodyText"/>
        <w:ind w:right="106"/>
      </w:pPr>
      <w:r>
        <w:rPr>
          <w:rFonts w:ascii="Times New Roman"/>
        </w:rPr>
        <w:t xml:space="preserve">Diagnosis:  </w:t>
      </w:r>
      <w:r>
        <w:t>Neck</w:t>
      </w:r>
      <w:r>
        <w:rPr>
          <w:spacing w:val="-24"/>
        </w:rPr>
        <w:t xml:space="preserve"> </w:t>
      </w:r>
      <w:r>
        <w:t>pain</w:t>
      </w:r>
    </w:p>
    <w:p w:rsidR="00425141" w:rsidRDefault="00425141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425141" w:rsidRDefault="00451D10">
      <w:pPr>
        <w:pStyle w:val="BodyText"/>
        <w:spacing w:line="276" w:lineRule="auto"/>
        <w:ind w:right="106"/>
      </w:pPr>
      <w:r>
        <w:rPr>
          <w:rFonts w:ascii="Times New Roman" w:eastAsia="Times New Roman" w:hAnsi="Times New Roman" w:cs="Times New Roman"/>
        </w:rPr>
        <w:t xml:space="preserve">History: </w:t>
      </w:r>
      <w:r>
        <w:t xml:space="preserve">Patient has a 30+ year history of chronic neck and headache pain which was exacerbated by a fall in March before the patient was seen for initial </w:t>
      </w:r>
      <w:proofErr w:type="spellStart"/>
      <w:r>
        <w:t>eval</w:t>
      </w:r>
      <w:proofErr w:type="spellEnd"/>
      <w:r>
        <w:t xml:space="preserve"> on 01/11/17. Patient’s pain limits her ability to sleep, and to drive as she has trouble c</w:t>
      </w:r>
      <w:r>
        <w:t>hecking traffic. Pain levels increase to 8/10 and currently are 4/10 for neck and headache. Patient had numbness and tingling into bilateral hands which is worse at night. Patient is taking meds for pain and sleep (</w:t>
      </w:r>
      <w:proofErr w:type="spellStart"/>
      <w:r>
        <w:t>Sumatriptan</w:t>
      </w:r>
      <w:proofErr w:type="spellEnd"/>
      <w:r>
        <w:t xml:space="preserve">, </w:t>
      </w:r>
      <w:proofErr w:type="spellStart"/>
      <w:r>
        <w:t>Flexeril</w:t>
      </w:r>
      <w:proofErr w:type="spellEnd"/>
      <w:r>
        <w:t>, Naproxen and Sudaf</w:t>
      </w:r>
      <w:r>
        <w:t>ed.) Her goal is to have less pain and decrease meds.</w:t>
      </w:r>
    </w:p>
    <w:p w:rsidR="00425141" w:rsidRDefault="00451D10">
      <w:pPr>
        <w:pStyle w:val="BodyText"/>
        <w:spacing w:before="198"/>
        <w:ind w:right="106"/>
      </w:pPr>
      <w:r>
        <w:t xml:space="preserve">Functional outcome measure:  Custom Care Connection for </w:t>
      </w:r>
      <w:proofErr w:type="spellStart"/>
      <w:r>
        <w:t>Cx</w:t>
      </w:r>
      <w:proofErr w:type="spellEnd"/>
      <w:r>
        <w:t>/T is</w:t>
      </w:r>
      <w:r>
        <w:rPr>
          <w:spacing w:val="-20"/>
        </w:rPr>
        <w:t xml:space="preserve"> </w:t>
      </w:r>
      <w:r>
        <w:t>62%.</w:t>
      </w:r>
    </w:p>
    <w:p w:rsidR="00425141" w:rsidRDefault="00425141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425141" w:rsidRDefault="00451D10">
      <w:pPr>
        <w:pStyle w:val="Heading1"/>
        <w:ind w:right="106"/>
      </w:pPr>
      <w:r>
        <w:rPr>
          <w:w w:val="85"/>
        </w:rPr>
        <w:t>OBJECTIVE</w:t>
      </w:r>
      <w:r>
        <w:rPr>
          <w:spacing w:val="-5"/>
          <w:w w:val="85"/>
        </w:rPr>
        <w:t xml:space="preserve"> </w:t>
      </w:r>
      <w:r>
        <w:rPr>
          <w:w w:val="85"/>
        </w:rPr>
        <w:t>ASSESSMENT:</w:t>
      </w:r>
    </w:p>
    <w:p w:rsidR="00425141" w:rsidRDefault="00425141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425141" w:rsidRDefault="00451D10">
      <w:pPr>
        <w:pStyle w:val="BodyText"/>
        <w:ind w:right="10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Active</w:t>
      </w:r>
      <w:r>
        <w:rPr>
          <w:rFonts w:ascii="Times New Roman"/>
          <w:spacing w:val="-40"/>
        </w:rPr>
        <w:t xml:space="preserve"> </w:t>
      </w:r>
      <w:r>
        <w:rPr>
          <w:rFonts w:ascii="Times New Roman"/>
        </w:rPr>
        <w:t>cervical</w:t>
      </w:r>
      <w:r>
        <w:rPr>
          <w:rFonts w:ascii="Times New Roman"/>
          <w:spacing w:val="-39"/>
        </w:rPr>
        <w:t xml:space="preserve"> </w:t>
      </w:r>
      <w:r>
        <w:rPr>
          <w:rFonts w:ascii="Times New Roman"/>
        </w:rPr>
        <w:t>ROM:</w:t>
      </w:r>
    </w:p>
    <w:p w:rsidR="00425141" w:rsidRDefault="00425141">
      <w:pPr>
        <w:spacing w:before="4"/>
        <w:rPr>
          <w:rFonts w:ascii="Times New Roman" w:eastAsia="Times New Roman" w:hAnsi="Times New Roman" w:cs="Times New Roman"/>
        </w:rPr>
      </w:pPr>
    </w:p>
    <w:p w:rsidR="00425141" w:rsidRDefault="00451D10">
      <w:pPr>
        <w:pStyle w:val="BodyText"/>
        <w:spacing w:line="374" w:lineRule="auto"/>
        <w:ind w:left="820" w:right="3837"/>
      </w:pPr>
      <w:r>
        <w:t>Forward bending: 20 degrees from chest Backward bending:  2/3</w:t>
      </w:r>
      <w:r>
        <w:rPr>
          <w:spacing w:val="-9"/>
        </w:rPr>
        <w:t xml:space="preserve"> </w:t>
      </w:r>
      <w:r>
        <w:t>range</w:t>
      </w:r>
    </w:p>
    <w:p w:rsidR="00425141" w:rsidRDefault="00451D10">
      <w:pPr>
        <w:pStyle w:val="BodyText"/>
        <w:spacing w:before="1"/>
        <w:ind w:left="820" w:right="106"/>
      </w:pPr>
      <w:r>
        <w:t>0 degrees sub cranial</w:t>
      </w:r>
      <w:r>
        <w:rPr>
          <w:spacing w:val="-9"/>
        </w:rPr>
        <w:t xml:space="preserve"> </w:t>
      </w:r>
      <w:r>
        <w:t>nod</w:t>
      </w:r>
    </w:p>
    <w:p w:rsidR="00425141" w:rsidRDefault="00451D10">
      <w:pPr>
        <w:pStyle w:val="BodyText"/>
        <w:spacing w:before="163" w:line="374" w:lineRule="auto"/>
        <w:ind w:left="820" w:right="3837"/>
      </w:pPr>
      <w:r>
        <w:t xml:space="preserve">Right rotation is 35 degrees and Lt. is 40 degrees Side </w:t>
      </w:r>
      <w:proofErr w:type="gramStart"/>
      <w:r>
        <w:t>bending</w:t>
      </w:r>
      <w:proofErr w:type="gramEnd"/>
      <w:r>
        <w:t xml:space="preserve"> Rt. is 20 degrees and Lt. is 5</w:t>
      </w:r>
      <w:r>
        <w:rPr>
          <w:spacing w:val="-16"/>
        </w:rPr>
        <w:t xml:space="preserve"> </w:t>
      </w:r>
      <w:r>
        <w:t>degrees</w:t>
      </w:r>
    </w:p>
    <w:p w:rsidR="00425141" w:rsidRDefault="00451D10">
      <w:pPr>
        <w:pStyle w:val="BodyText"/>
        <w:spacing w:before="80" w:line="374" w:lineRule="auto"/>
        <w:ind w:left="820" w:right="3110" w:hanging="720"/>
      </w:pPr>
      <w:r>
        <w:rPr>
          <w:rFonts w:ascii="Times New Roman"/>
        </w:rPr>
        <w:t xml:space="preserve">Strength: </w:t>
      </w:r>
      <w:r>
        <w:t xml:space="preserve">Weakness in deep neck flexors art 3+/5 extensors 4/5 Scapular weakness with resisted elbow flexion test: </w:t>
      </w:r>
      <w:r>
        <w:rPr>
          <w:spacing w:val="37"/>
        </w:rPr>
        <w:t xml:space="preserve"> </w:t>
      </w:r>
      <w:r>
        <w:t>2/5.</w:t>
      </w:r>
    </w:p>
    <w:p w:rsidR="00425141" w:rsidRDefault="00451D10">
      <w:pPr>
        <w:pStyle w:val="BodyText"/>
        <w:spacing w:before="82"/>
        <w:ind w:right="106"/>
        <w:rPr>
          <w:rFonts w:ascii="Times New Roman" w:eastAsia="Times New Roman" w:hAnsi="Times New Roman" w:cs="Times New Roman"/>
        </w:rPr>
      </w:pPr>
      <w:r>
        <w:rPr>
          <w:rFonts w:ascii="Times New Roman"/>
          <w:w w:val="105"/>
        </w:rPr>
        <w:t>Neuro:</w:t>
      </w:r>
    </w:p>
    <w:p w:rsidR="00425141" w:rsidRDefault="00425141">
      <w:pPr>
        <w:spacing w:before="4"/>
        <w:rPr>
          <w:rFonts w:ascii="Times New Roman" w:eastAsia="Times New Roman" w:hAnsi="Times New Roman" w:cs="Times New Roman"/>
        </w:rPr>
      </w:pPr>
    </w:p>
    <w:p w:rsidR="00425141" w:rsidRDefault="00451D10">
      <w:pPr>
        <w:pStyle w:val="BodyText"/>
        <w:spacing w:line="374" w:lineRule="auto"/>
        <w:ind w:left="820" w:right="4457"/>
      </w:pPr>
      <w:r>
        <w:t xml:space="preserve">DTR’s 1+ at biceps and </w:t>
      </w:r>
      <w:proofErr w:type="spellStart"/>
      <w:r>
        <w:t>brachioradialis</w:t>
      </w:r>
      <w:proofErr w:type="spellEnd"/>
      <w:r>
        <w:rPr>
          <w:spacing w:val="-17"/>
        </w:rPr>
        <w:t xml:space="preserve"> </w:t>
      </w:r>
      <w:proofErr w:type="spellStart"/>
      <w:r>
        <w:t>bilat</w:t>
      </w:r>
      <w:proofErr w:type="spellEnd"/>
      <w:r>
        <w:t>. Adson-Wright (+)</w:t>
      </w:r>
      <w:r>
        <w:rPr>
          <w:spacing w:val="-6"/>
        </w:rPr>
        <w:t xml:space="preserve"> </w:t>
      </w:r>
      <w:r>
        <w:t>Rt.</w:t>
      </w:r>
    </w:p>
    <w:p w:rsidR="00425141" w:rsidRDefault="00451D10">
      <w:pPr>
        <w:pStyle w:val="BodyText"/>
        <w:spacing w:before="1"/>
        <w:ind w:left="820" w:right="106"/>
      </w:pPr>
      <w:r>
        <w:lastRenderedPageBreak/>
        <w:t>Upper limb tension test is (+) for median, radial and ulnar nerves</w:t>
      </w:r>
      <w:r>
        <w:rPr>
          <w:spacing w:val="-21"/>
        </w:rPr>
        <w:t xml:space="preserve"> </w:t>
      </w:r>
      <w:proofErr w:type="spellStart"/>
      <w:r>
        <w:t>bilat</w:t>
      </w:r>
      <w:proofErr w:type="spellEnd"/>
    </w:p>
    <w:p w:rsidR="00425141" w:rsidRDefault="00425141">
      <w:pPr>
        <w:spacing w:before="3"/>
        <w:rPr>
          <w:rFonts w:ascii="Calibri" w:eastAsia="Calibri" w:hAnsi="Calibri" w:cs="Calibri"/>
          <w:sz w:val="20"/>
          <w:szCs w:val="20"/>
        </w:rPr>
      </w:pPr>
    </w:p>
    <w:p w:rsidR="00425141" w:rsidRDefault="00451D10">
      <w:pPr>
        <w:pStyle w:val="BodyText"/>
        <w:ind w:right="106"/>
        <w:rPr>
          <w:rFonts w:ascii="Times New Roman" w:eastAsia="Times New Roman" w:hAnsi="Times New Roman" w:cs="Times New Roman"/>
        </w:rPr>
      </w:pPr>
      <w:r>
        <w:rPr>
          <w:rFonts w:ascii="Times New Roman"/>
          <w:w w:val="110"/>
        </w:rPr>
        <w:t>Treatment:</w:t>
      </w:r>
    </w:p>
    <w:p w:rsidR="00425141" w:rsidRDefault="00425141">
      <w:pPr>
        <w:rPr>
          <w:rFonts w:ascii="Times New Roman" w:eastAsia="Times New Roman" w:hAnsi="Times New Roman" w:cs="Times New Roman"/>
        </w:rPr>
        <w:sectPr w:rsidR="00425141">
          <w:type w:val="continuous"/>
          <w:pgSz w:w="12240" w:h="15840"/>
          <w:pgMar w:top="1400" w:right="1400" w:bottom="280" w:left="1340" w:header="720" w:footer="720" w:gutter="0"/>
          <w:cols w:space="720"/>
        </w:sectPr>
      </w:pPr>
    </w:p>
    <w:p w:rsidR="00425141" w:rsidRDefault="00451D10">
      <w:pPr>
        <w:pStyle w:val="BodyText"/>
        <w:spacing w:before="39" w:line="276" w:lineRule="auto"/>
        <w:ind w:right="163"/>
      </w:pPr>
      <w:r>
        <w:lastRenderedPageBreak/>
        <w:t>Prior to each treatment, the patient was assessed with a General Listening technique follo</w:t>
      </w:r>
      <w:r>
        <w:t>wed by listening at the vertex and RCPM to determine treatment target tissue. Patient was</w:t>
      </w:r>
      <w:r>
        <w:rPr>
          <w:spacing w:val="-23"/>
        </w:rPr>
        <w:t xml:space="preserve"> </w:t>
      </w:r>
      <w:r>
        <w:t xml:space="preserve">treated with neural manipulation of sub occipital nerves, cervical and brachial plexuses as well as into nerves of distal hands </w:t>
      </w:r>
      <w:proofErr w:type="spellStart"/>
      <w:r>
        <w:t>bilat</w:t>
      </w:r>
      <w:proofErr w:type="spellEnd"/>
      <w:r>
        <w:t xml:space="preserve">. Tentorium cerebelli and </w:t>
      </w:r>
      <w:proofErr w:type="spellStart"/>
      <w:r>
        <w:t>Falx</w:t>
      </w:r>
      <w:proofErr w:type="spellEnd"/>
      <w:r>
        <w:t xml:space="preserve"> </w:t>
      </w:r>
      <w:proofErr w:type="spellStart"/>
      <w:r>
        <w:t>Ce</w:t>
      </w:r>
      <w:r>
        <w:t>rebri</w:t>
      </w:r>
      <w:proofErr w:type="spellEnd"/>
      <w:r>
        <w:t xml:space="preserve"> were also treated and released with Listening at vertex and /or RCPM directing treatment sequencing. Trigeminal, Facial and </w:t>
      </w:r>
      <w:proofErr w:type="spellStart"/>
      <w:r>
        <w:t>Vagus</w:t>
      </w:r>
      <w:proofErr w:type="spellEnd"/>
      <w:r>
        <w:t xml:space="preserve"> cranial nerves branches were also manipulated with neural manipulation techniques as indicated by listening. Patient was</w:t>
      </w:r>
      <w:r>
        <w:t xml:space="preserve"> seen for a </w:t>
      </w:r>
      <w:proofErr w:type="gramStart"/>
      <w:r>
        <w:t>60 minute</w:t>
      </w:r>
      <w:proofErr w:type="gramEnd"/>
      <w:r>
        <w:t xml:space="preserve"> evaluation and ten 60 minute follow up treatments utilizing neural manipulation, postural correction and a HEP including </w:t>
      </w:r>
      <w:proofErr w:type="spellStart"/>
      <w:r>
        <w:t>Rocabado</w:t>
      </w:r>
      <w:proofErr w:type="spellEnd"/>
      <w:r>
        <w:rPr>
          <w:spacing w:val="-7"/>
        </w:rPr>
        <w:t xml:space="preserve"> </w:t>
      </w:r>
      <w:r>
        <w:t>6X6.</w:t>
      </w:r>
    </w:p>
    <w:p w:rsidR="00425141" w:rsidRDefault="00451D10">
      <w:pPr>
        <w:pStyle w:val="BodyText"/>
        <w:spacing w:before="200" w:line="276" w:lineRule="auto"/>
        <w:ind w:right="116"/>
        <w:jc w:val="both"/>
      </w:pPr>
      <w:r>
        <w:rPr>
          <w:rFonts w:ascii="Times New Roman"/>
        </w:rPr>
        <w:t xml:space="preserve">Reassessment: </w:t>
      </w:r>
      <w:r>
        <w:t>Patient is able to drive with more ease, rest better and take less pain and sleep med</w:t>
      </w:r>
      <w:r>
        <w:t>ication. Her functional outcome score was 92% on 04/27/17. Pain was a 4/10 at worst and 0/10 at time of</w:t>
      </w:r>
      <w:r>
        <w:rPr>
          <w:spacing w:val="-9"/>
        </w:rPr>
        <w:t xml:space="preserve"> </w:t>
      </w:r>
      <w:r>
        <w:t>discharge.</w:t>
      </w:r>
    </w:p>
    <w:p w:rsidR="00425141" w:rsidRDefault="00451D10">
      <w:pPr>
        <w:pStyle w:val="BodyText"/>
        <w:spacing w:before="198"/>
        <w:ind w:left="820" w:right="163"/>
      </w:pPr>
      <w:r>
        <w:t>A cervical</w:t>
      </w:r>
      <w:r>
        <w:rPr>
          <w:spacing w:val="-4"/>
        </w:rPr>
        <w:t xml:space="preserve"> </w:t>
      </w:r>
      <w:r>
        <w:t>ROM</w:t>
      </w:r>
    </w:p>
    <w:p w:rsidR="00425141" w:rsidRDefault="00451D10">
      <w:pPr>
        <w:pStyle w:val="BodyText"/>
        <w:spacing w:before="165"/>
        <w:ind w:left="820" w:right="163"/>
      </w:pPr>
      <w:r>
        <w:t>Sub cranial nod 5</w:t>
      </w:r>
      <w:r>
        <w:rPr>
          <w:spacing w:val="-9"/>
        </w:rPr>
        <w:t xml:space="preserve"> </w:t>
      </w:r>
      <w:r>
        <w:t>degrees</w:t>
      </w:r>
    </w:p>
    <w:p w:rsidR="00425141" w:rsidRDefault="00451D10">
      <w:pPr>
        <w:pStyle w:val="BodyText"/>
        <w:spacing w:before="163" w:line="374" w:lineRule="auto"/>
        <w:ind w:left="820" w:right="5093"/>
      </w:pPr>
      <w:r>
        <w:t>FB: 10 degrees from chin to chest. BB:</w:t>
      </w:r>
      <w:r>
        <w:rPr>
          <w:spacing w:val="52"/>
        </w:rPr>
        <w:t xml:space="preserve"> </w:t>
      </w:r>
      <w:r>
        <w:t>WFL</w:t>
      </w:r>
    </w:p>
    <w:p w:rsidR="00425141" w:rsidRDefault="00451D10">
      <w:pPr>
        <w:pStyle w:val="BodyText"/>
        <w:spacing w:before="1" w:line="374" w:lineRule="auto"/>
        <w:ind w:left="820" w:right="4986"/>
      </w:pPr>
      <w:r>
        <w:t xml:space="preserve">Rot. Rt. 65 degrees; Lt. 60 degrees Side </w:t>
      </w:r>
      <w:proofErr w:type="gramStart"/>
      <w:r>
        <w:t>bend</w:t>
      </w:r>
      <w:proofErr w:type="gramEnd"/>
      <w:r>
        <w:t xml:space="preserve"> Rt. and Lt. were 30 degrees Adson Wright</w:t>
      </w:r>
      <w:r>
        <w:rPr>
          <w:spacing w:val="-4"/>
        </w:rPr>
        <w:t xml:space="preserve"> </w:t>
      </w:r>
      <w:r>
        <w:t>(-)</w:t>
      </w:r>
    </w:p>
    <w:p w:rsidR="00425141" w:rsidRDefault="00451D10">
      <w:pPr>
        <w:pStyle w:val="BodyText"/>
        <w:spacing w:line="292" w:lineRule="exact"/>
        <w:ind w:left="820" w:right="163"/>
      </w:pPr>
      <w:r>
        <w:t>Upper limb tension tests were</w:t>
      </w:r>
      <w:r>
        <w:rPr>
          <w:spacing w:val="-8"/>
        </w:rPr>
        <w:t xml:space="preserve"> </w:t>
      </w:r>
      <w:r>
        <w:t>(-)</w:t>
      </w:r>
    </w:p>
    <w:p w:rsidR="00425141" w:rsidRDefault="00425141">
      <w:pPr>
        <w:rPr>
          <w:rFonts w:ascii="Calibri" w:eastAsia="Calibri" w:hAnsi="Calibri" w:cs="Calibri"/>
          <w:sz w:val="20"/>
          <w:szCs w:val="20"/>
        </w:rPr>
      </w:pPr>
    </w:p>
    <w:p w:rsidR="00425141" w:rsidRDefault="00451D10">
      <w:pPr>
        <w:pStyle w:val="BodyText"/>
        <w:spacing w:line="276" w:lineRule="auto"/>
        <w:ind w:right="81"/>
      </w:pPr>
      <w:r>
        <w:rPr>
          <w:rFonts w:ascii="Times New Roman" w:eastAsia="Times New Roman" w:hAnsi="Times New Roman" w:cs="Times New Roman"/>
        </w:rPr>
        <w:t xml:space="preserve">Conclusion: </w:t>
      </w:r>
      <w:r>
        <w:t>Head and neck pain as well as pain and numbness tingling into UE’s can be treated successfully with neural manipulatio</w:t>
      </w:r>
      <w:r>
        <w:t>n techniques with treatment guided by listening at Vertex or</w:t>
      </w:r>
      <w:r>
        <w:rPr>
          <w:spacing w:val="-2"/>
        </w:rPr>
        <w:t xml:space="preserve"> </w:t>
      </w:r>
      <w:r>
        <w:t>RCPM.</w:t>
      </w:r>
    </w:p>
    <w:p w:rsidR="00425141" w:rsidRDefault="00451D10">
      <w:pPr>
        <w:pStyle w:val="BodyText"/>
        <w:spacing w:before="200"/>
        <w:ind w:right="163"/>
      </w:pPr>
      <w:r>
        <w:rPr>
          <w:rFonts w:ascii="Times New Roman"/>
        </w:rPr>
        <w:t xml:space="preserve">Treating Therapist:  </w:t>
      </w:r>
      <w:proofErr w:type="gramStart"/>
      <w:r>
        <w:t xml:space="preserve">Linda  </w:t>
      </w:r>
      <w:proofErr w:type="spellStart"/>
      <w:r>
        <w:t>Keahey</w:t>
      </w:r>
      <w:proofErr w:type="gramEnd"/>
      <w:r>
        <w:t>-Oberdorfer</w:t>
      </w:r>
      <w:proofErr w:type="spellEnd"/>
      <w:r>
        <w:t>,</w:t>
      </w:r>
      <w:r>
        <w:rPr>
          <w:spacing w:val="12"/>
        </w:rPr>
        <w:t xml:space="preserve"> </w:t>
      </w:r>
      <w:r>
        <w:t>PT</w:t>
      </w:r>
    </w:p>
    <w:p w:rsidR="00425141" w:rsidRDefault="00425141">
      <w:pPr>
        <w:spacing w:before="6"/>
        <w:rPr>
          <w:rFonts w:ascii="Calibri" w:eastAsia="Calibri" w:hAnsi="Calibri" w:cs="Calibri"/>
          <w:sz w:val="20"/>
          <w:szCs w:val="20"/>
        </w:rPr>
      </w:pPr>
    </w:p>
    <w:p w:rsidR="00425141" w:rsidRDefault="00451D10">
      <w:pPr>
        <w:ind w:left="100" w:right="16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105"/>
          <w:sz w:val="20"/>
        </w:rPr>
        <w:t>References:</w:t>
      </w:r>
    </w:p>
    <w:p w:rsidR="00425141" w:rsidRDefault="00425141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425141" w:rsidRDefault="00451D10">
      <w:pPr>
        <w:pStyle w:val="ListParagraph"/>
        <w:numPr>
          <w:ilvl w:val="0"/>
          <w:numId w:val="1"/>
        </w:numPr>
        <w:tabs>
          <w:tab w:val="left" w:pos="506"/>
        </w:tabs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/>
          <w:sz w:val="20"/>
        </w:rPr>
        <w:t>Barral</w:t>
      </w:r>
      <w:proofErr w:type="spellEnd"/>
      <w:r>
        <w:rPr>
          <w:rFonts w:ascii="Calibri"/>
          <w:sz w:val="20"/>
        </w:rPr>
        <w:t xml:space="preserve"> Institute Neural Manipulation Course Workbooks from NM1-4,</w:t>
      </w:r>
      <w:r>
        <w:rPr>
          <w:rFonts w:ascii="Calibri"/>
          <w:spacing w:val="-29"/>
          <w:sz w:val="20"/>
        </w:rPr>
        <w:t xml:space="preserve"> </w:t>
      </w:r>
      <w:r>
        <w:rPr>
          <w:rFonts w:ascii="Calibri"/>
          <w:sz w:val="20"/>
        </w:rPr>
        <w:t>2006-2016</w:t>
      </w:r>
    </w:p>
    <w:p w:rsidR="00425141" w:rsidRDefault="00451D10">
      <w:pPr>
        <w:pStyle w:val="ListParagraph"/>
        <w:numPr>
          <w:ilvl w:val="0"/>
          <w:numId w:val="1"/>
        </w:numPr>
        <w:tabs>
          <w:tab w:val="left" w:pos="506"/>
        </w:tabs>
        <w:spacing w:line="243" w:lineRule="exact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/>
          <w:sz w:val="20"/>
        </w:rPr>
        <w:t>Barral</w:t>
      </w:r>
      <w:proofErr w:type="spellEnd"/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 xml:space="preserve">&amp; </w:t>
      </w:r>
      <w:proofErr w:type="spellStart"/>
      <w:r>
        <w:rPr>
          <w:rFonts w:ascii="Calibri"/>
          <w:sz w:val="20"/>
        </w:rPr>
        <w:t>Croibier</w:t>
      </w:r>
      <w:proofErr w:type="spellEnd"/>
      <w:r>
        <w:rPr>
          <w:rFonts w:ascii="Calibri"/>
          <w:sz w:val="20"/>
        </w:rPr>
        <w:t>.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Manual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therapy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Cranial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Nerves.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Palm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Beach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Gardens</w:t>
      </w:r>
      <w:r>
        <w:rPr>
          <w:rFonts w:ascii="Calibri"/>
          <w:spacing w:val="-5"/>
          <w:sz w:val="20"/>
        </w:rPr>
        <w:t xml:space="preserve"> </w:t>
      </w:r>
      <w:proofErr w:type="spellStart"/>
      <w:r>
        <w:rPr>
          <w:rFonts w:ascii="Calibri"/>
          <w:sz w:val="20"/>
        </w:rPr>
        <w:t>Fl</w:t>
      </w:r>
      <w:proofErr w:type="spellEnd"/>
      <w:r>
        <w:rPr>
          <w:rFonts w:ascii="Calibri"/>
          <w:sz w:val="20"/>
        </w:rPr>
        <w:t>:</w:t>
      </w:r>
      <w:r>
        <w:rPr>
          <w:rFonts w:ascii="Calibri"/>
          <w:spacing w:val="-1"/>
          <w:sz w:val="20"/>
        </w:rPr>
        <w:t xml:space="preserve"> </w:t>
      </w:r>
      <w:proofErr w:type="spellStart"/>
      <w:r>
        <w:rPr>
          <w:rFonts w:ascii="Calibri"/>
          <w:sz w:val="20"/>
        </w:rPr>
        <w:t>Barral</w:t>
      </w:r>
      <w:proofErr w:type="spellEnd"/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Productions;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2013</w:t>
      </w:r>
    </w:p>
    <w:p w:rsidR="00425141" w:rsidRDefault="00451D10">
      <w:pPr>
        <w:pStyle w:val="ListParagraph"/>
        <w:numPr>
          <w:ilvl w:val="0"/>
          <w:numId w:val="1"/>
        </w:numPr>
        <w:tabs>
          <w:tab w:val="left" w:pos="506"/>
        </w:tabs>
        <w:spacing w:line="243" w:lineRule="exact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/>
          <w:sz w:val="20"/>
        </w:rPr>
        <w:t>Barral</w:t>
      </w:r>
      <w:proofErr w:type="spellEnd"/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&amp;</w:t>
      </w:r>
      <w:r>
        <w:rPr>
          <w:rFonts w:ascii="Calibri"/>
          <w:spacing w:val="1"/>
          <w:sz w:val="20"/>
        </w:rPr>
        <w:t xml:space="preserve"> </w:t>
      </w:r>
      <w:proofErr w:type="spellStart"/>
      <w:r>
        <w:rPr>
          <w:rFonts w:ascii="Calibri"/>
          <w:sz w:val="20"/>
        </w:rPr>
        <w:t>Croibier</w:t>
      </w:r>
      <w:proofErr w:type="spellEnd"/>
      <w:r>
        <w:rPr>
          <w:rFonts w:ascii="Calibri"/>
          <w:sz w:val="20"/>
        </w:rPr>
        <w:t>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Manual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Therapy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Peripheral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Nerves.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Palm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Beach Gardens</w:t>
      </w:r>
      <w:r>
        <w:rPr>
          <w:rFonts w:ascii="Calibri"/>
          <w:spacing w:val="-3"/>
          <w:sz w:val="20"/>
        </w:rPr>
        <w:t xml:space="preserve"> </w:t>
      </w:r>
      <w:proofErr w:type="spellStart"/>
      <w:r>
        <w:rPr>
          <w:rFonts w:ascii="Calibri"/>
          <w:sz w:val="20"/>
        </w:rPr>
        <w:t>Fl</w:t>
      </w:r>
      <w:proofErr w:type="spellEnd"/>
      <w:r>
        <w:rPr>
          <w:rFonts w:ascii="Calibri"/>
          <w:sz w:val="20"/>
        </w:rPr>
        <w:t>:</w:t>
      </w:r>
      <w:r>
        <w:rPr>
          <w:rFonts w:ascii="Calibri"/>
          <w:spacing w:val="-3"/>
          <w:sz w:val="20"/>
        </w:rPr>
        <w:t xml:space="preserve"> </w:t>
      </w:r>
      <w:proofErr w:type="spellStart"/>
      <w:r>
        <w:rPr>
          <w:rFonts w:ascii="Calibri"/>
          <w:sz w:val="20"/>
        </w:rPr>
        <w:t>Barral</w:t>
      </w:r>
      <w:proofErr w:type="spellEnd"/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productions: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2013</w:t>
      </w:r>
    </w:p>
    <w:p w:rsidR="00425141" w:rsidRDefault="00451D10">
      <w:pPr>
        <w:pStyle w:val="ListParagraph"/>
        <w:numPr>
          <w:ilvl w:val="0"/>
          <w:numId w:val="1"/>
        </w:numPr>
        <w:tabs>
          <w:tab w:val="left" w:pos="506"/>
        </w:tabs>
        <w:spacing w:before="3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/>
          <w:sz w:val="20"/>
        </w:rPr>
        <w:t>Barral</w:t>
      </w:r>
      <w:proofErr w:type="spellEnd"/>
      <w:r>
        <w:rPr>
          <w:rFonts w:ascii="Calibri"/>
          <w:sz w:val="20"/>
        </w:rPr>
        <w:t xml:space="preserve"> &amp; </w:t>
      </w:r>
      <w:proofErr w:type="spellStart"/>
      <w:r>
        <w:rPr>
          <w:rFonts w:ascii="Calibri"/>
          <w:sz w:val="20"/>
        </w:rPr>
        <w:t>Croibier</w:t>
      </w:r>
      <w:proofErr w:type="spellEnd"/>
      <w:r>
        <w:rPr>
          <w:rFonts w:ascii="Calibri"/>
          <w:sz w:val="20"/>
        </w:rPr>
        <w:t xml:space="preserve">. Trauma an Osteopathic Approach.  Seattle </w:t>
      </w:r>
      <w:proofErr w:type="spellStart"/>
      <w:r>
        <w:rPr>
          <w:rFonts w:ascii="Calibri"/>
          <w:sz w:val="20"/>
        </w:rPr>
        <w:t>Wa</w:t>
      </w:r>
      <w:proofErr w:type="spellEnd"/>
      <w:r>
        <w:rPr>
          <w:rFonts w:ascii="Calibri"/>
          <w:sz w:val="20"/>
        </w:rPr>
        <w:t>: Eastland Press Inc.</w:t>
      </w:r>
      <w:r>
        <w:rPr>
          <w:rFonts w:ascii="Calibri"/>
          <w:spacing w:val="-31"/>
          <w:sz w:val="20"/>
        </w:rPr>
        <w:t xml:space="preserve"> </w:t>
      </w:r>
      <w:r>
        <w:rPr>
          <w:rFonts w:ascii="Calibri"/>
          <w:sz w:val="20"/>
        </w:rPr>
        <w:t>1999</w:t>
      </w:r>
    </w:p>
    <w:sectPr w:rsidR="00425141">
      <w:pgSz w:w="12240" w:h="15840"/>
      <w:pgMar w:top="14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3103C"/>
    <w:multiLevelType w:val="hybridMultilevel"/>
    <w:tmpl w:val="E9D2B788"/>
    <w:lvl w:ilvl="0" w:tplc="8E224632">
      <w:start w:val="1"/>
      <w:numFmt w:val="decimal"/>
      <w:lvlText w:val="%1."/>
      <w:lvlJc w:val="left"/>
      <w:pPr>
        <w:ind w:left="505"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7010B06E">
      <w:start w:val="1"/>
      <w:numFmt w:val="bullet"/>
      <w:lvlText w:val="•"/>
      <w:lvlJc w:val="left"/>
      <w:pPr>
        <w:ind w:left="1404" w:hanging="360"/>
      </w:pPr>
      <w:rPr>
        <w:rFonts w:hint="default"/>
      </w:rPr>
    </w:lvl>
    <w:lvl w:ilvl="2" w:tplc="0CB85954">
      <w:start w:val="1"/>
      <w:numFmt w:val="bullet"/>
      <w:lvlText w:val="•"/>
      <w:lvlJc w:val="left"/>
      <w:pPr>
        <w:ind w:left="2308" w:hanging="360"/>
      </w:pPr>
      <w:rPr>
        <w:rFonts w:hint="default"/>
      </w:rPr>
    </w:lvl>
    <w:lvl w:ilvl="3" w:tplc="4006A964">
      <w:start w:val="1"/>
      <w:numFmt w:val="bullet"/>
      <w:lvlText w:val="•"/>
      <w:lvlJc w:val="left"/>
      <w:pPr>
        <w:ind w:left="3212" w:hanging="360"/>
      </w:pPr>
      <w:rPr>
        <w:rFonts w:hint="default"/>
      </w:rPr>
    </w:lvl>
    <w:lvl w:ilvl="4" w:tplc="FB7EB346">
      <w:start w:val="1"/>
      <w:numFmt w:val="bullet"/>
      <w:lvlText w:val="•"/>
      <w:lvlJc w:val="left"/>
      <w:pPr>
        <w:ind w:left="4116" w:hanging="360"/>
      </w:pPr>
      <w:rPr>
        <w:rFonts w:hint="default"/>
      </w:rPr>
    </w:lvl>
    <w:lvl w:ilvl="5" w:tplc="241EE9CC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E3FCD742">
      <w:start w:val="1"/>
      <w:numFmt w:val="bullet"/>
      <w:lvlText w:val="•"/>
      <w:lvlJc w:val="left"/>
      <w:pPr>
        <w:ind w:left="5924" w:hanging="360"/>
      </w:pPr>
      <w:rPr>
        <w:rFonts w:hint="default"/>
      </w:rPr>
    </w:lvl>
    <w:lvl w:ilvl="7" w:tplc="94D2BE18">
      <w:start w:val="1"/>
      <w:numFmt w:val="bullet"/>
      <w:lvlText w:val="•"/>
      <w:lvlJc w:val="left"/>
      <w:pPr>
        <w:ind w:left="6828" w:hanging="360"/>
      </w:pPr>
      <w:rPr>
        <w:rFonts w:hint="default"/>
      </w:rPr>
    </w:lvl>
    <w:lvl w:ilvl="8" w:tplc="284082B8">
      <w:start w:val="1"/>
      <w:numFmt w:val="bullet"/>
      <w:lvlText w:val="•"/>
      <w:lvlJc w:val="left"/>
      <w:pPr>
        <w:ind w:left="773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25141"/>
    <w:rsid w:val="00425141"/>
    <w:rsid w:val="00451D10"/>
    <w:rsid w:val="00D3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7B01D"/>
  <w15:docId w15:val="{87C6E798-870F-4A79-BA5F-904335BB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Case Study 8.AA.docx</dc:title>
  <dc:creator>lober_000</dc:creator>
  <cp:lastModifiedBy>Vicky</cp:lastModifiedBy>
  <cp:revision>3</cp:revision>
  <dcterms:created xsi:type="dcterms:W3CDTF">2018-05-24T15:27:00Z</dcterms:created>
  <dcterms:modified xsi:type="dcterms:W3CDTF">2018-05-25T15:13:00Z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2018-03-18T00:00:00Z</vt:filetime>
  </property>
  <property fmtid="{D5CDD505-2E9C-101B-9397-08002B2CF9AE}" pid="3" name="LastSaved">
    <vt:filetime>2018-05-24T00:00:00Z</vt:filetime>
  </property>
</Properties>
</file>