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890" w:rsidRDefault="00A32CA5" w:rsidP="00AD1890">
      <w:pPr>
        <w:jc w:val="center"/>
        <w:rPr>
          <w:sz w:val="36"/>
          <w:szCs w:val="36"/>
        </w:rPr>
      </w:pPr>
      <w:proofErr w:type="spellStart"/>
      <w:r>
        <w:rPr>
          <w:sz w:val="36"/>
          <w:szCs w:val="36"/>
        </w:rPr>
        <w:t>Barral</w:t>
      </w:r>
      <w:proofErr w:type="spellEnd"/>
      <w:r>
        <w:rPr>
          <w:sz w:val="36"/>
          <w:szCs w:val="36"/>
        </w:rPr>
        <w:t xml:space="preserve"> Institute </w:t>
      </w:r>
      <w:r w:rsidR="00AD1890">
        <w:rPr>
          <w:sz w:val="36"/>
          <w:szCs w:val="36"/>
        </w:rPr>
        <w:t>Case Report</w:t>
      </w:r>
    </w:p>
    <w:p w:rsidR="00AD1890" w:rsidRDefault="00A32CA5" w:rsidP="00AD1890">
      <w:pPr>
        <w:jc w:val="center"/>
        <w:rPr>
          <w:sz w:val="28"/>
          <w:szCs w:val="28"/>
        </w:rPr>
      </w:pPr>
      <w:r>
        <w:rPr>
          <w:sz w:val="28"/>
          <w:szCs w:val="28"/>
        </w:rPr>
        <w:t xml:space="preserve">Neural Manipulation - </w:t>
      </w:r>
      <w:r w:rsidR="00E40AC3">
        <w:rPr>
          <w:sz w:val="28"/>
          <w:szCs w:val="28"/>
        </w:rPr>
        <w:t xml:space="preserve">Pronator </w:t>
      </w:r>
      <w:proofErr w:type="spellStart"/>
      <w:r w:rsidR="00E40AC3">
        <w:rPr>
          <w:sz w:val="28"/>
          <w:szCs w:val="28"/>
        </w:rPr>
        <w:t>Teres</w:t>
      </w:r>
      <w:proofErr w:type="spellEnd"/>
      <w:r w:rsidR="00E40AC3">
        <w:rPr>
          <w:sz w:val="28"/>
          <w:szCs w:val="28"/>
        </w:rPr>
        <w:t xml:space="preserve"> Syndrome</w:t>
      </w:r>
    </w:p>
    <w:p w:rsidR="00AD1890" w:rsidRDefault="00AD1890" w:rsidP="00AD1890">
      <w:pPr>
        <w:jc w:val="center"/>
      </w:pPr>
    </w:p>
    <w:p w:rsidR="00AD1890" w:rsidRDefault="00AD1890" w:rsidP="00AD1890">
      <w:pPr>
        <w:jc w:val="center"/>
      </w:pPr>
      <w:r>
        <w:t>Lenora Klassen, Physical Therapist</w:t>
      </w:r>
    </w:p>
    <w:p w:rsidR="00AD1890" w:rsidRDefault="00AD1890" w:rsidP="00AD1890">
      <w:pPr>
        <w:jc w:val="center"/>
      </w:pPr>
      <w:bookmarkStart w:id="0" w:name="_GoBack"/>
      <w:bookmarkEnd w:id="0"/>
      <w:r>
        <w:t>lenoraklassen@yahoo.com</w:t>
      </w:r>
    </w:p>
    <w:p w:rsidR="00AD1890" w:rsidRDefault="00AD1890" w:rsidP="00AD1890">
      <w:pPr>
        <w:jc w:val="center"/>
        <w:rPr>
          <w:b/>
        </w:rPr>
      </w:pPr>
    </w:p>
    <w:p w:rsidR="00AD1890" w:rsidRDefault="00AD1890" w:rsidP="00AD1890">
      <w:pPr>
        <w:rPr>
          <w:b/>
        </w:rPr>
      </w:pPr>
      <w:r>
        <w:rPr>
          <w:b/>
        </w:rPr>
        <w:t>Abstract</w:t>
      </w:r>
    </w:p>
    <w:p w:rsidR="000F1998" w:rsidRPr="000F1998" w:rsidRDefault="00595731" w:rsidP="00AD1890">
      <w:r>
        <w:t>Overuse injuries can be difficult to treat. They are complicated by many adaptive responses to the tissues and altered movement patterns. This case study shows the effectiveness of neu</w:t>
      </w:r>
      <w:r w:rsidR="00BC550C">
        <w:t>ral manipulation to t</w:t>
      </w:r>
      <w:r w:rsidR="001B5177">
        <w:t>reat such injuries within a short</w:t>
      </w:r>
      <w:r w:rsidR="00BC550C">
        <w:t xml:space="preserve"> time frame, </w:t>
      </w:r>
      <w:r w:rsidR="00CA1A39">
        <w:t xml:space="preserve">to help </w:t>
      </w:r>
      <w:r w:rsidR="00BC550C">
        <w:t>change the movement patterns to restore a more efficient pattern with less strain on the tissues.</w:t>
      </w:r>
    </w:p>
    <w:p w:rsidR="00AD1890" w:rsidRDefault="00AD1890" w:rsidP="00AD1890">
      <w:pPr>
        <w:rPr>
          <w:b/>
        </w:rPr>
      </w:pPr>
      <w:r>
        <w:rPr>
          <w:b/>
        </w:rPr>
        <w:t>Key Words</w:t>
      </w:r>
    </w:p>
    <w:p w:rsidR="000F1998" w:rsidRPr="000F1998" w:rsidRDefault="000F1998" w:rsidP="00AD1890">
      <w:r>
        <w:t xml:space="preserve">Pronator </w:t>
      </w:r>
      <w:proofErr w:type="spellStart"/>
      <w:r>
        <w:t>Teres</w:t>
      </w:r>
      <w:proofErr w:type="spellEnd"/>
      <w:r>
        <w:t xml:space="preserve"> Syndrome, Median Nerve, Neural Manipulation</w:t>
      </w:r>
    </w:p>
    <w:p w:rsidR="00AD1890" w:rsidRDefault="00AD1890" w:rsidP="00AD1890">
      <w:pPr>
        <w:rPr>
          <w:b/>
        </w:rPr>
      </w:pPr>
      <w:r>
        <w:rPr>
          <w:b/>
        </w:rPr>
        <w:t>Introduction</w:t>
      </w:r>
    </w:p>
    <w:p w:rsidR="00AD1890" w:rsidRDefault="005B384A" w:rsidP="00AD1890">
      <w:proofErr w:type="gramStart"/>
      <w:r>
        <w:t>30 year old</w:t>
      </w:r>
      <w:proofErr w:type="gramEnd"/>
      <w:r>
        <w:t xml:space="preserve"> woman presents with bilateral forearm pain especially with typing and gripping, right more severe than left. It has been persistent but oscillating in intensity for the last 3 years. At the time of </w:t>
      </w:r>
      <w:proofErr w:type="gramStart"/>
      <w:r>
        <w:t>onset</w:t>
      </w:r>
      <w:proofErr w:type="gramEnd"/>
      <w:r>
        <w:t xml:space="preserve"> she was an office worker and subsequently had to change professions due to the levels of pain she was experiencing. At the time of her first visit she was unable to type more than 3-4 minutes before pain was severe enough to cause her to stop. She describes the pain as an 8/10 at that moment. There is ongoing pain abou</w:t>
      </w:r>
      <w:r w:rsidR="002A1744">
        <w:t>t 3-4/10 at rest. She recently had been working limited hours with few administrative duties in child care but had to take a disability leave due to pain in her hands and forearms</w:t>
      </w:r>
      <w:r w:rsidR="00E04198">
        <w:t>. She had</w:t>
      </w:r>
      <w:r>
        <w:t xml:space="preserve"> been diagnosed with bilateral carpel tunnel syndrome and right sided pronator </w:t>
      </w:r>
      <w:proofErr w:type="spellStart"/>
      <w:r>
        <w:t>teres</w:t>
      </w:r>
      <w:proofErr w:type="spellEnd"/>
      <w:r>
        <w:t xml:space="preserve"> syndrome.</w:t>
      </w:r>
      <w:r w:rsidR="00E04198">
        <w:t xml:space="preserve"> On initial observation her ROM was limited to -15 degrees extension bilateral, R sided supination at -10 degrees, L supination at 0 degrees.</w:t>
      </w:r>
    </w:p>
    <w:p w:rsidR="00AD1890" w:rsidRDefault="00AD1890" w:rsidP="00AD1890">
      <w:pPr>
        <w:rPr>
          <w:b/>
        </w:rPr>
      </w:pPr>
      <w:r>
        <w:rPr>
          <w:b/>
        </w:rPr>
        <w:t>Method</w:t>
      </w:r>
    </w:p>
    <w:p w:rsidR="000F1998" w:rsidRDefault="004644D3" w:rsidP="00AD1890">
      <w:r w:rsidRPr="00D51EA7">
        <w:rPr>
          <w:u w:val="single"/>
        </w:rPr>
        <w:t xml:space="preserve">Treatment One: </w:t>
      </w:r>
      <w:r>
        <w:t xml:space="preserve">General Listening Right arm. Local Listening down the Right brachial plexus to the elbow and the point the median nerve crosses the pronator </w:t>
      </w:r>
      <w:proofErr w:type="spellStart"/>
      <w:r>
        <w:t>teres</w:t>
      </w:r>
      <w:proofErr w:type="spellEnd"/>
      <w:r>
        <w:t xml:space="preserve">. Treatment was performed here, first on the fascial ring, secondly on the median nerve itself. This was done including elbow extension and forearm supination. A second listening was done, which was cranial to the right. A local listening on the cranium was right sided tentorium confirmed by a listening at the rectus </w:t>
      </w:r>
      <w:proofErr w:type="spellStart"/>
      <w:r>
        <w:t>capitus</w:t>
      </w:r>
      <w:proofErr w:type="spellEnd"/>
      <w:r>
        <w:t xml:space="preserve"> minor.</w:t>
      </w:r>
      <w:r w:rsidR="007C67A9">
        <w:t xml:space="preserve"> Treatment was performed on the tentorium cerebelli. </w:t>
      </w:r>
    </w:p>
    <w:p w:rsidR="007C67A9" w:rsidRDefault="007C67A9" w:rsidP="00AD1890">
      <w:r w:rsidRPr="00D51EA7">
        <w:rPr>
          <w:u w:val="single"/>
        </w:rPr>
        <w:t>Treatment Two:</w:t>
      </w:r>
      <w:r>
        <w:t xml:space="preserve"> General Listening right side</w:t>
      </w:r>
      <w:r w:rsidR="00DF4F00">
        <w:t xml:space="preserve"> upper extremity</w:t>
      </w:r>
      <w:r w:rsidR="003B1826">
        <w:t>, local listening</w:t>
      </w:r>
      <w:r>
        <w:t xml:space="preserve"> to brachial plexus at the clavicle. </w:t>
      </w:r>
      <w:r w:rsidR="003B1826">
        <w:t xml:space="preserve"> Treatment was performed on the brachial plexus as it passes posterior to the clavicle. Another local listening then went left to the brachial plexus at the </w:t>
      </w:r>
      <w:proofErr w:type="spellStart"/>
      <w:r w:rsidR="003B1826">
        <w:t>scalenes</w:t>
      </w:r>
      <w:proofErr w:type="spellEnd"/>
      <w:r w:rsidR="003B1826">
        <w:t xml:space="preserve">. </w:t>
      </w:r>
      <w:r w:rsidR="00EB46B5">
        <w:t>Mobilization of the supraclavicular portion of the bra</w:t>
      </w:r>
      <w:r w:rsidR="002A1744">
        <w:t xml:space="preserve">chial plexus was completed with induction and elongation.  Given breathing exercises to decrease the use of </w:t>
      </w:r>
      <w:proofErr w:type="spellStart"/>
      <w:r w:rsidR="002A1744">
        <w:t>scalenes</w:t>
      </w:r>
      <w:proofErr w:type="spellEnd"/>
      <w:r w:rsidR="002A1744">
        <w:t xml:space="preserve"> for breathing. </w:t>
      </w:r>
    </w:p>
    <w:p w:rsidR="002A1744" w:rsidRPr="000F1998" w:rsidRDefault="002A1744" w:rsidP="00AD1890">
      <w:r w:rsidRPr="00D51EA7">
        <w:rPr>
          <w:u w:val="single"/>
        </w:rPr>
        <w:lastRenderedPageBreak/>
        <w:t>Treatment Three:</w:t>
      </w:r>
      <w:r w:rsidR="007475D8">
        <w:t xml:space="preserve"> General Listening post</w:t>
      </w:r>
      <w:r w:rsidR="00DF4F00">
        <w:t>erior</w:t>
      </w:r>
      <w:r w:rsidR="007475D8">
        <w:t xml:space="preserve"> right cranial</w:t>
      </w:r>
      <w:r>
        <w:t xml:space="preserve">. LL at vertex was posterior, right (tentorium cerebelli). LL at rectus </w:t>
      </w:r>
      <w:proofErr w:type="spellStart"/>
      <w:r>
        <w:t>capitus</w:t>
      </w:r>
      <w:proofErr w:type="spellEnd"/>
      <w:r>
        <w:t xml:space="preserve"> post minor went right superior. Mobility testing tentorium confirmed tight on the right. Tentorium release done on the right which resolved the vertex listening. Patient was given ROM exercise for maintaining fascial and </w:t>
      </w:r>
      <w:proofErr w:type="spellStart"/>
      <w:r>
        <w:t>dural</w:t>
      </w:r>
      <w:proofErr w:type="spellEnd"/>
      <w:r>
        <w:t xml:space="preserve"> mobility through bilateral upper extremities, neck and thorax.</w:t>
      </w:r>
    </w:p>
    <w:p w:rsidR="00AD1890" w:rsidRDefault="00AD1890" w:rsidP="00AD1890">
      <w:pPr>
        <w:rPr>
          <w:b/>
        </w:rPr>
      </w:pPr>
      <w:r>
        <w:rPr>
          <w:b/>
        </w:rPr>
        <w:t>Results</w:t>
      </w:r>
    </w:p>
    <w:p w:rsidR="000F1998" w:rsidRPr="000F1998" w:rsidRDefault="002A1744" w:rsidP="00AD1890">
      <w:r>
        <w:t>Following three treatments the patient was able to start a graduated return to work program with no flair ups. Her pain diminished considerably and returned to previous activities of daily living with a time constraint of 30 min</w:t>
      </w:r>
      <w:r w:rsidR="002277ED">
        <w:t xml:space="preserve">utes typing at a time. </w:t>
      </w:r>
    </w:p>
    <w:p w:rsidR="00AD1890" w:rsidRDefault="00AD1890" w:rsidP="00AD1890">
      <w:pPr>
        <w:rPr>
          <w:b/>
        </w:rPr>
      </w:pPr>
      <w:r>
        <w:rPr>
          <w:b/>
        </w:rPr>
        <w:t>Discussion</w:t>
      </w:r>
    </w:p>
    <w:p w:rsidR="00B21BA6" w:rsidRDefault="00624C4D" w:rsidP="00AD1890">
      <w:r>
        <w:t xml:space="preserve">With the advent of technology brings increased repetitive movement such as typing. Body and arm position are a great contributor to </w:t>
      </w:r>
      <w:r w:rsidR="0011138E">
        <w:t xml:space="preserve">areas of strain in the body. For administrators the forearms are areas of great stress. </w:t>
      </w:r>
      <w:r w:rsidR="00673113">
        <w:t xml:space="preserve">This is where nerve entrapment is common. </w:t>
      </w:r>
    </w:p>
    <w:p w:rsidR="00673113" w:rsidRPr="00B21BA6" w:rsidRDefault="00673113" w:rsidP="00AD1890">
      <w:r>
        <w:t>Manual neural manipulation can be an effective tool to help this population of tech-addicted people.</w:t>
      </w:r>
    </w:p>
    <w:p w:rsidR="004644D3" w:rsidRDefault="00AD1890" w:rsidP="00AD1890">
      <w:pPr>
        <w:rPr>
          <w:b/>
        </w:rPr>
      </w:pPr>
      <w:r>
        <w:rPr>
          <w:b/>
        </w:rPr>
        <w:t>References</w:t>
      </w:r>
    </w:p>
    <w:p w:rsidR="004D528C" w:rsidRDefault="004D528C" w:rsidP="00E75925">
      <w:pPr>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Barral</w:t>
      </w:r>
      <w:proofErr w:type="spellEnd"/>
      <w:r>
        <w:rPr>
          <w:rFonts w:ascii="Arial" w:hAnsi="Arial" w:cs="Arial"/>
          <w:color w:val="222222"/>
          <w:sz w:val="20"/>
          <w:szCs w:val="20"/>
          <w:shd w:val="clear" w:color="auto" w:fill="FFFFFF"/>
        </w:rPr>
        <w:t xml:space="preserve">, J. P., </w:t>
      </w:r>
      <w:proofErr w:type="spellStart"/>
      <w:r>
        <w:rPr>
          <w:rFonts w:ascii="Arial" w:hAnsi="Arial" w:cs="Arial"/>
          <w:color w:val="222222"/>
          <w:sz w:val="20"/>
          <w:szCs w:val="20"/>
          <w:shd w:val="clear" w:color="auto" w:fill="FFFFFF"/>
        </w:rPr>
        <w:t>Barral</w:t>
      </w:r>
      <w:proofErr w:type="spellEnd"/>
      <w:r>
        <w:rPr>
          <w:rFonts w:ascii="Arial" w:hAnsi="Arial" w:cs="Arial"/>
          <w:color w:val="222222"/>
          <w:sz w:val="20"/>
          <w:szCs w:val="20"/>
          <w:shd w:val="clear" w:color="auto" w:fill="FFFFFF"/>
        </w:rPr>
        <w:t xml:space="preserve">, J. P., &amp; </w:t>
      </w:r>
      <w:proofErr w:type="spellStart"/>
      <w:r>
        <w:rPr>
          <w:rFonts w:ascii="Arial" w:hAnsi="Arial" w:cs="Arial"/>
          <w:color w:val="222222"/>
          <w:sz w:val="20"/>
          <w:szCs w:val="20"/>
          <w:shd w:val="clear" w:color="auto" w:fill="FFFFFF"/>
        </w:rPr>
        <w:t>Croibier</w:t>
      </w:r>
      <w:proofErr w:type="spellEnd"/>
      <w:r>
        <w:rPr>
          <w:rFonts w:ascii="Arial" w:hAnsi="Arial" w:cs="Arial"/>
          <w:color w:val="222222"/>
          <w:sz w:val="20"/>
          <w:szCs w:val="20"/>
          <w:shd w:val="clear" w:color="auto" w:fill="FFFFFF"/>
        </w:rPr>
        <w:t>, A. (2007). </w:t>
      </w:r>
      <w:r>
        <w:rPr>
          <w:rFonts w:ascii="Arial" w:hAnsi="Arial" w:cs="Arial"/>
          <w:i/>
          <w:iCs/>
          <w:color w:val="222222"/>
          <w:sz w:val="20"/>
          <w:szCs w:val="20"/>
          <w:shd w:val="clear" w:color="auto" w:fill="FFFFFF"/>
        </w:rPr>
        <w:t>Manual therapy for the peripheral nerves</w:t>
      </w:r>
      <w:r>
        <w:rPr>
          <w:rFonts w:ascii="Arial" w:hAnsi="Arial" w:cs="Arial"/>
          <w:color w:val="222222"/>
          <w:sz w:val="20"/>
          <w:szCs w:val="20"/>
          <w:shd w:val="clear" w:color="auto" w:fill="FFFFFF"/>
        </w:rPr>
        <w:t>. Elsevier Health Sciences.</w:t>
      </w:r>
    </w:p>
    <w:p w:rsidR="00AD1890" w:rsidRPr="00624C4D" w:rsidRDefault="002014E0" w:rsidP="00AD1890">
      <w:pPr>
        <w:rPr>
          <w:b/>
        </w:rPr>
      </w:pPr>
      <w:r>
        <w:rPr>
          <w:rFonts w:ascii="Arial" w:hAnsi="Arial" w:cs="Arial"/>
          <w:color w:val="222222"/>
          <w:sz w:val="20"/>
          <w:szCs w:val="20"/>
          <w:shd w:val="clear" w:color="auto" w:fill="FFFFFF"/>
        </w:rPr>
        <w:t xml:space="preserve">Lee, M. J., &amp; </w:t>
      </w:r>
      <w:proofErr w:type="spellStart"/>
      <w:r>
        <w:rPr>
          <w:rFonts w:ascii="Arial" w:hAnsi="Arial" w:cs="Arial"/>
          <w:color w:val="222222"/>
          <w:sz w:val="20"/>
          <w:szCs w:val="20"/>
          <w:shd w:val="clear" w:color="auto" w:fill="FFFFFF"/>
        </w:rPr>
        <w:t>LaStayo</w:t>
      </w:r>
      <w:proofErr w:type="spellEnd"/>
      <w:r>
        <w:rPr>
          <w:rFonts w:ascii="Arial" w:hAnsi="Arial" w:cs="Arial"/>
          <w:color w:val="222222"/>
          <w:sz w:val="20"/>
          <w:szCs w:val="20"/>
          <w:shd w:val="clear" w:color="auto" w:fill="FFFFFF"/>
        </w:rPr>
        <w:t>, P. C. (2004). Pronator syndrome and other nerve compressions that mimic carpal tunnel syndrome. </w:t>
      </w:r>
      <w:r>
        <w:rPr>
          <w:rFonts w:ascii="Arial" w:hAnsi="Arial" w:cs="Arial"/>
          <w:i/>
          <w:iCs/>
          <w:color w:val="222222"/>
          <w:sz w:val="20"/>
          <w:szCs w:val="20"/>
          <w:shd w:val="clear" w:color="auto" w:fill="FFFFFF"/>
        </w:rPr>
        <w:t>Journal of Orthopaedic &amp; Sports Physical Therapy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34</w:t>
      </w:r>
      <w:r>
        <w:rPr>
          <w:rFonts w:ascii="Arial" w:hAnsi="Arial" w:cs="Arial"/>
          <w:color w:val="222222"/>
          <w:sz w:val="20"/>
          <w:szCs w:val="20"/>
          <w:shd w:val="clear" w:color="auto" w:fill="FFFFFF"/>
        </w:rPr>
        <w:t>(10), 601-609.</w:t>
      </w:r>
    </w:p>
    <w:p w:rsidR="00DC6270" w:rsidRDefault="002014E0">
      <w:proofErr w:type="spellStart"/>
      <w:r>
        <w:rPr>
          <w:rFonts w:ascii="Arial" w:hAnsi="Arial" w:cs="Arial"/>
          <w:color w:val="222222"/>
          <w:sz w:val="20"/>
          <w:szCs w:val="20"/>
          <w:shd w:val="clear" w:color="auto" w:fill="FFFFFF"/>
        </w:rPr>
        <w:t>Nigst</w:t>
      </w:r>
      <w:proofErr w:type="spellEnd"/>
      <w:r>
        <w:rPr>
          <w:rFonts w:ascii="Arial" w:hAnsi="Arial" w:cs="Arial"/>
          <w:color w:val="222222"/>
          <w:sz w:val="20"/>
          <w:szCs w:val="20"/>
          <w:shd w:val="clear" w:color="auto" w:fill="FFFFFF"/>
        </w:rPr>
        <w:t xml:space="preserve">, H., &amp; Dick, W. (1979). Syndromes of compression of the median nerve in the proximal forearm (pronator </w:t>
      </w:r>
      <w:proofErr w:type="spellStart"/>
      <w:r>
        <w:rPr>
          <w:rFonts w:ascii="Arial" w:hAnsi="Arial" w:cs="Arial"/>
          <w:color w:val="222222"/>
          <w:sz w:val="20"/>
          <w:szCs w:val="20"/>
          <w:shd w:val="clear" w:color="auto" w:fill="FFFFFF"/>
        </w:rPr>
        <w:t>teres</w:t>
      </w:r>
      <w:proofErr w:type="spellEnd"/>
      <w:r>
        <w:rPr>
          <w:rFonts w:ascii="Arial" w:hAnsi="Arial" w:cs="Arial"/>
          <w:color w:val="222222"/>
          <w:sz w:val="20"/>
          <w:szCs w:val="20"/>
          <w:shd w:val="clear" w:color="auto" w:fill="FFFFFF"/>
        </w:rPr>
        <w:t xml:space="preserve"> syndrome; anterior interosseous nerve syndrome). </w:t>
      </w:r>
      <w:r>
        <w:rPr>
          <w:rFonts w:ascii="Arial" w:hAnsi="Arial" w:cs="Arial"/>
          <w:i/>
          <w:iCs/>
          <w:color w:val="222222"/>
          <w:sz w:val="20"/>
          <w:szCs w:val="20"/>
          <w:shd w:val="clear" w:color="auto" w:fill="FFFFFF"/>
        </w:rPr>
        <w:t>Archives of Orthopaedic and Trauma Surgery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93</w:t>
      </w:r>
      <w:r>
        <w:rPr>
          <w:rFonts w:ascii="Arial" w:hAnsi="Arial" w:cs="Arial"/>
          <w:color w:val="222222"/>
          <w:sz w:val="20"/>
          <w:szCs w:val="20"/>
          <w:shd w:val="clear" w:color="auto" w:fill="FFFFFF"/>
        </w:rPr>
        <w:t>(4), 307-312.</w:t>
      </w:r>
    </w:p>
    <w:sectPr w:rsidR="00DC627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8E56D8"/>
    <w:multiLevelType w:val="multilevel"/>
    <w:tmpl w:val="DA94D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A1005F"/>
    <w:multiLevelType w:val="multilevel"/>
    <w:tmpl w:val="C750F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890"/>
    <w:rsid w:val="00032385"/>
    <w:rsid w:val="000A087E"/>
    <w:rsid w:val="000F1998"/>
    <w:rsid w:val="0011138E"/>
    <w:rsid w:val="001B5177"/>
    <w:rsid w:val="002014E0"/>
    <w:rsid w:val="002277ED"/>
    <w:rsid w:val="002369FB"/>
    <w:rsid w:val="002A1744"/>
    <w:rsid w:val="003B1826"/>
    <w:rsid w:val="00445FDD"/>
    <w:rsid w:val="004644D3"/>
    <w:rsid w:val="0049386B"/>
    <w:rsid w:val="004D528C"/>
    <w:rsid w:val="005355E6"/>
    <w:rsid w:val="00595731"/>
    <w:rsid w:val="005B384A"/>
    <w:rsid w:val="005C0065"/>
    <w:rsid w:val="005C15B2"/>
    <w:rsid w:val="00624C4D"/>
    <w:rsid w:val="00673113"/>
    <w:rsid w:val="0074394A"/>
    <w:rsid w:val="007475D8"/>
    <w:rsid w:val="007C67A9"/>
    <w:rsid w:val="00A07391"/>
    <w:rsid w:val="00A32CA5"/>
    <w:rsid w:val="00AD1890"/>
    <w:rsid w:val="00B21BA6"/>
    <w:rsid w:val="00B239EB"/>
    <w:rsid w:val="00BC550C"/>
    <w:rsid w:val="00C24A63"/>
    <w:rsid w:val="00CA1A39"/>
    <w:rsid w:val="00D51EA7"/>
    <w:rsid w:val="00D77891"/>
    <w:rsid w:val="00DC6270"/>
    <w:rsid w:val="00DF4F00"/>
    <w:rsid w:val="00E04198"/>
    <w:rsid w:val="00E40AC3"/>
    <w:rsid w:val="00E75925"/>
    <w:rsid w:val="00EB46B5"/>
    <w:rsid w:val="00ED052A"/>
    <w:rsid w:val="00FF4A3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C6D79"/>
  <w15:chartTrackingRefBased/>
  <w15:docId w15:val="{07A60417-4301-4C57-BC80-8AFCC8F33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D189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D18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983825">
      <w:bodyDiv w:val="1"/>
      <w:marLeft w:val="0"/>
      <w:marRight w:val="0"/>
      <w:marTop w:val="0"/>
      <w:marBottom w:val="0"/>
      <w:divBdr>
        <w:top w:val="none" w:sz="0" w:space="0" w:color="auto"/>
        <w:left w:val="none" w:sz="0" w:space="0" w:color="auto"/>
        <w:bottom w:val="none" w:sz="0" w:space="0" w:color="auto"/>
        <w:right w:val="none" w:sz="0" w:space="0" w:color="auto"/>
      </w:divBdr>
      <w:divsChild>
        <w:div w:id="933393248">
          <w:marLeft w:val="0"/>
          <w:marRight w:val="0"/>
          <w:marTop w:val="0"/>
          <w:marBottom w:val="120"/>
          <w:divBdr>
            <w:top w:val="none" w:sz="0" w:space="0" w:color="auto"/>
            <w:left w:val="none" w:sz="0" w:space="0" w:color="auto"/>
            <w:bottom w:val="none" w:sz="0" w:space="0" w:color="auto"/>
            <w:right w:val="none" w:sz="0" w:space="0" w:color="auto"/>
          </w:divBdr>
        </w:div>
        <w:div w:id="1480881975">
          <w:marLeft w:val="0"/>
          <w:marRight w:val="0"/>
          <w:marTop w:val="0"/>
          <w:marBottom w:val="360"/>
          <w:divBdr>
            <w:top w:val="none" w:sz="0" w:space="0" w:color="auto"/>
            <w:left w:val="none" w:sz="0" w:space="0" w:color="auto"/>
            <w:bottom w:val="none" w:sz="0" w:space="0" w:color="auto"/>
            <w:right w:val="none" w:sz="0" w:space="0" w:color="auto"/>
          </w:divBdr>
        </w:div>
        <w:div w:id="1702898821">
          <w:marLeft w:val="0"/>
          <w:marRight w:val="0"/>
          <w:marTop w:val="0"/>
          <w:marBottom w:val="0"/>
          <w:divBdr>
            <w:top w:val="none" w:sz="0" w:space="0" w:color="auto"/>
            <w:left w:val="none" w:sz="0" w:space="0" w:color="auto"/>
            <w:bottom w:val="none" w:sz="0" w:space="0" w:color="auto"/>
            <w:right w:val="none" w:sz="0" w:space="0" w:color="auto"/>
          </w:divBdr>
          <w:divsChild>
            <w:div w:id="9394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42925">
      <w:bodyDiv w:val="1"/>
      <w:marLeft w:val="0"/>
      <w:marRight w:val="0"/>
      <w:marTop w:val="0"/>
      <w:marBottom w:val="0"/>
      <w:divBdr>
        <w:top w:val="none" w:sz="0" w:space="0" w:color="auto"/>
        <w:left w:val="none" w:sz="0" w:space="0" w:color="auto"/>
        <w:bottom w:val="none" w:sz="0" w:space="0" w:color="auto"/>
        <w:right w:val="none" w:sz="0" w:space="0" w:color="auto"/>
      </w:divBdr>
      <w:divsChild>
        <w:div w:id="814950825">
          <w:marLeft w:val="0"/>
          <w:marRight w:val="0"/>
          <w:marTop w:val="0"/>
          <w:marBottom w:val="150"/>
          <w:divBdr>
            <w:top w:val="none" w:sz="0" w:space="0" w:color="auto"/>
            <w:left w:val="none" w:sz="0" w:space="0" w:color="auto"/>
            <w:bottom w:val="none" w:sz="0" w:space="0" w:color="auto"/>
            <w:right w:val="none" w:sz="0" w:space="0" w:color="auto"/>
          </w:divBdr>
        </w:div>
        <w:div w:id="392199905">
          <w:marLeft w:val="0"/>
          <w:marRight w:val="0"/>
          <w:marTop w:val="0"/>
          <w:marBottom w:val="285"/>
          <w:divBdr>
            <w:top w:val="none" w:sz="0" w:space="0" w:color="auto"/>
            <w:left w:val="none" w:sz="0" w:space="0" w:color="auto"/>
            <w:bottom w:val="none" w:sz="0" w:space="0" w:color="auto"/>
            <w:right w:val="none" w:sz="0" w:space="0" w:color="auto"/>
          </w:divBdr>
          <w:divsChild>
            <w:div w:id="953898474">
              <w:marLeft w:val="0"/>
              <w:marRight w:val="0"/>
              <w:marTop w:val="0"/>
              <w:marBottom w:val="0"/>
              <w:divBdr>
                <w:top w:val="none" w:sz="0" w:space="0" w:color="auto"/>
                <w:left w:val="none" w:sz="0" w:space="0" w:color="auto"/>
                <w:bottom w:val="none" w:sz="0" w:space="0" w:color="auto"/>
                <w:right w:val="none" w:sz="0" w:space="0" w:color="auto"/>
              </w:divBdr>
              <w:divsChild>
                <w:div w:id="1010840084">
                  <w:marLeft w:val="0"/>
                  <w:marRight w:val="0"/>
                  <w:marTop w:val="0"/>
                  <w:marBottom w:val="0"/>
                  <w:divBdr>
                    <w:top w:val="none" w:sz="0" w:space="0" w:color="auto"/>
                    <w:left w:val="none" w:sz="0" w:space="0" w:color="auto"/>
                    <w:bottom w:val="none" w:sz="0" w:space="0" w:color="auto"/>
                    <w:right w:val="none" w:sz="0" w:space="0" w:color="auto"/>
                  </w:divBdr>
                  <w:divsChild>
                    <w:div w:id="1295912619">
                      <w:marLeft w:val="0"/>
                      <w:marRight w:val="0"/>
                      <w:marTop w:val="0"/>
                      <w:marBottom w:val="0"/>
                      <w:divBdr>
                        <w:top w:val="none" w:sz="0" w:space="0" w:color="auto"/>
                        <w:left w:val="none" w:sz="0" w:space="0" w:color="auto"/>
                        <w:bottom w:val="none" w:sz="0" w:space="0" w:color="auto"/>
                        <w:right w:val="none" w:sz="0" w:space="0" w:color="auto"/>
                      </w:divBdr>
                    </w:div>
                  </w:divsChild>
                </w:div>
                <w:div w:id="750738433">
                  <w:marLeft w:val="0"/>
                  <w:marRight w:val="0"/>
                  <w:marTop w:val="0"/>
                  <w:marBottom w:val="0"/>
                  <w:divBdr>
                    <w:top w:val="none" w:sz="0" w:space="0" w:color="auto"/>
                    <w:left w:val="none" w:sz="0" w:space="0" w:color="auto"/>
                    <w:bottom w:val="none" w:sz="0" w:space="0" w:color="auto"/>
                    <w:right w:val="none" w:sz="0" w:space="0" w:color="auto"/>
                  </w:divBdr>
                  <w:divsChild>
                    <w:div w:id="881794329">
                      <w:marLeft w:val="0"/>
                      <w:marRight w:val="0"/>
                      <w:marTop w:val="0"/>
                      <w:marBottom w:val="0"/>
                      <w:divBdr>
                        <w:top w:val="none" w:sz="0" w:space="0" w:color="auto"/>
                        <w:left w:val="none" w:sz="0" w:space="0" w:color="auto"/>
                        <w:bottom w:val="none" w:sz="0" w:space="0" w:color="auto"/>
                        <w:right w:val="none" w:sz="0" w:space="0" w:color="auto"/>
                      </w:divBdr>
                    </w:div>
                    <w:div w:id="149514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056224">
          <w:marLeft w:val="0"/>
          <w:marRight w:val="0"/>
          <w:marTop w:val="0"/>
          <w:marBottom w:val="210"/>
          <w:divBdr>
            <w:top w:val="none" w:sz="0" w:space="0" w:color="auto"/>
            <w:left w:val="none" w:sz="0" w:space="0" w:color="auto"/>
            <w:bottom w:val="none" w:sz="0" w:space="0" w:color="auto"/>
            <w:right w:val="none" w:sz="0" w:space="0" w:color="auto"/>
          </w:divBdr>
          <w:divsChild>
            <w:div w:id="52960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77810">
      <w:bodyDiv w:val="1"/>
      <w:marLeft w:val="0"/>
      <w:marRight w:val="0"/>
      <w:marTop w:val="0"/>
      <w:marBottom w:val="0"/>
      <w:divBdr>
        <w:top w:val="none" w:sz="0" w:space="0" w:color="auto"/>
        <w:left w:val="none" w:sz="0" w:space="0" w:color="auto"/>
        <w:bottom w:val="none" w:sz="0" w:space="0" w:color="auto"/>
        <w:right w:val="none" w:sz="0" w:space="0" w:color="auto"/>
      </w:divBdr>
    </w:div>
    <w:div w:id="1990985758">
      <w:bodyDiv w:val="1"/>
      <w:marLeft w:val="0"/>
      <w:marRight w:val="0"/>
      <w:marTop w:val="0"/>
      <w:marBottom w:val="0"/>
      <w:divBdr>
        <w:top w:val="none" w:sz="0" w:space="0" w:color="auto"/>
        <w:left w:val="none" w:sz="0" w:space="0" w:color="auto"/>
        <w:bottom w:val="none" w:sz="0" w:space="0" w:color="auto"/>
        <w:right w:val="none" w:sz="0" w:space="0" w:color="auto"/>
      </w:divBdr>
      <w:divsChild>
        <w:div w:id="416827491">
          <w:marLeft w:val="0"/>
          <w:marRight w:val="0"/>
          <w:marTop w:val="0"/>
          <w:marBottom w:val="150"/>
          <w:divBdr>
            <w:top w:val="none" w:sz="0" w:space="0" w:color="auto"/>
            <w:left w:val="none" w:sz="0" w:space="0" w:color="auto"/>
            <w:bottom w:val="none" w:sz="0" w:space="0" w:color="auto"/>
            <w:right w:val="none" w:sz="0" w:space="0" w:color="auto"/>
          </w:divBdr>
        </w:div>
        <w:div w:id="563490602">
          <w:marLeft w:val="0"/>
          <w:marRight w:val="0"/>
          <w:marTop w:val="0"/>
          <w:marBottom w:val="285"/>
          <w:divBdr>
            <w:top w:val="none" w:sz="0" w:space="0" w:color="auto"/>
            <w:left w:val="none" w:sz="0" w:space="0" w:color="auto"/>
            <w:bottom w:val="none" w:sz="0" w:space="0" w:color="auto"/>
            <w:right w:val="none" w:sz="0" w:space="0" w:color="auto"/>
          </w:divBdr>
          <w:divsChild>
            <w:div w:id="1939168337">
              <w:marLeft w:val="0"/>
              <w:marRight w:val="0"/>
              <w:marTop w:val="0"/>
              <w:marBottom w:val="0"/>
              <w:divBdr>
                <w:top w:val="none" w:sz="0" w:space="0" w:color="auto"/>
                <w:left w:val="none" w:sz="0" w:space="0" w:color="auto"/>
                <w:bottom w:val="none" w:sz="0" w:space="0" w:color="auto"/>
                <w:right w:val="none" w:sz="0" w:space="0" w:color="auto"/>
              </w:divBdr>
              <w:divsChild>
                <w:div w:id="1413235785">
                  <w:marLeft w:val="0"/>
                  <w:marRight w:val="0"/>
                  <w:marTop w:val="0"/>
                  <w:marBottom w:val="0"/>
                  <w:divBdr>
                    <w:top w:val="none" w:sz="0" w:space="0" w:color="auto"/>
                    <w:left w:val="none" w:sz="0" w:space="0" w:color="auto"/>
                    <w:bottom w:val="none" w:sz="0" w:space="0" w:color="auto"/>
                    <w:right w:val="none" w:sz="0" w:space="0" w:color="auto"/>
                  </w:divBdr>
                  <w:divsChild>
                    <w:div w:id="639697709">
                      <w:marLeft w:val="0"/>
                      <w:marRight w:val="0"/>
                      <w:marTop w:val="0"/>
                      <w:marBottom w:val="0"/>
                      <w:divBdr>
                        <w:top w:val="none" w:sz="0" w:space="0" w:color="auto"/>
                        <w:left w:val="none" w:sz="0" w:space="0" w:color="auto"/>
                        <w:bottom w:val="none" w:sz="0" w:space="0" w:color="auto"/>
                        <w:right w:val="none" w:sz="0" w:space="0" w:color="auto"/>
                      </w:divBdr>
                    </w:div>
                  </w:divsChild>
                </w:div>
                <w:div w:id="290867285">
                  <w:marLeft w:val="0"/>
                  <w:marRight w:val="0"/>
                  <w:marTop w:val="0"/>
                  <w:marBottom w:val="0"/>
                  <w:divBdr>
                    <w:top w:val="none" w:sz="0" w:space="0" w:color="auto"/>
                    <w:left w:val="none" w:sz="0" w:space="0" w:color="auto"/>
                    <w:bottom w:val="none" w:sz="0" w:space="0" w:color="auto"/>
                    <w:right w:val="none" w:sz="0" w:space="0" w:color="auto"/>
                  </w:divBdr>
                  <w:divsChild>
                    <w:div w:id="834689767">
                      <w:marLeft w:val="0"/>
                      <w:marRight w:val="0"/>
                      <w:marTop w:val="0"/>
                      <w:marBottom w:val="0"/>
                      <w:divBdr>
                        <w:top w:val="none" w:sz="0" w:space="0" w:color="auto"/>
                        <w:left w:val="none" w:sz="0" w:space="0" w:color="auto"/>
                        <w:bottom w:val="none" w:sz="0" w:space="0" w:color="auto"/>
                        <w:right w:val="none" w:sz="0" w:space="0" w:color="auto"/>
                      </w:divBdr>
                    </w:div>
                    <w:div w:id="173357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514179">
          <w:marLeft w:val="0"/>
          <w:marRight w:val="0"/>
          <w:marTop w:val="0"/>
          <w:marBottom w:val="210"/>
          <w:divBdr>
            <w:top w:val="none" w:sz="0" w:space="0" w:color="auto"/>
            <w:left w:val="none" w:sz="0" w:space="0" w:color="auto"/>
            <w:bottom w:val="none" w:sz="0" w:space="0" w:color="auto"/>
            <w:right w:val="none" w:sz="0" w:space="0" w:color="auto"/>
          </w:divBdr>
          <w:divsChild>
            <w:div w:id="1037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3460</TotalTime>
  <Pages>2</Pages>
  <Words>622</Words>
  <Characters>3549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Lenora Klassen</dc:creator>
  <cp:keywords/>
  <dc:description/>
  <cp:lastModifiedBy>Vicky</cp:lastModifiedBy>
  <cp:revision>21</cp:revision>
  <dcterms:created xsi:type="dcterms:W3CDTF">2017-09-30T21:33:00Z</dcterms:created>
  <dcterms:modified xsi:type="dcterms:W3CDTF">2018-05-25T14:01:00Z</dcterms:modified>
</cp:coreProperties>
</file>